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F8A416" w14:textId="77777777" w:rsidR="00BC3533" w:rsidRDefault="00000000">
      <w:pPr>
        <w:pStyle w:val="NormlnIMP2"/>
        <w:spacing w:line="259" w:lineRule="auto"/>
        <w:rPr>
          <w:rFonts w:ascii="Calibri" w:hAnsi="Calibri" w:cs="Calibri"/>
          <w:color w:val="000000"/>
          <w:sz w:val="22"/>
          <w:szCs w:val="22"/>
        </w:rPr>
      </w:pPr>
      <w:r>
        <w:rPr>
          <w:rFonts w:ascii="Calibri" w:hAnsi="Calibri" w:cs="Calibri"/>
          <w:color w:val="000000"/>
          <w:sz w:val="22"/>
          <w:szCs w:val="22"/>
        </w:rPr>
        <w:t xml:space="preserve">Číslo smlouvy objednatele: </w:t>
      </w:r>
      <w:r>
        <w:rPr>
          <w:rFonts w:ascii="Calibri" w:hAnsi="Calibri" w:cs="Calibri"/>
          <w:color w:val="000000"/>
          <w:sz w:val="22"/>
          <w:szCs w:val="22"/>
          <w:highlight w:val="yellow"/>
        </w:rPr>
        <w:t>(bude doplněno objednatelem)</w:t>
      </w:r>
    </w:p>
    <w:p w14:paraId="30BBC5E5" w14:textId="77777777" w:rsidR="00BC3533" w:rsidRDefault="00000000">
      <w:pPr>
        <w:spacing w:line="259" w:lineRule="auto"/>
        <w:jc w:val="center"/>
        <w:rPr>
          <w:rFonts w:ascii="Calibri" w:hAnsi="Calibri" w:cs="Calibri"/>
          <w:b/>
          <w:sz w:val="36"/>
          <w:szCs w:val="36"/>
        </w:rPr>
      </w:pPr>
      <w:r>
        <w:rPr>
          <w:rFonts w:ascii="Calibri" w:hAnsi="Calibri" w:cs="Calibri"/>
          <w:b/>
          <w:sz w:val="36"/>
          <w:szCs w:val="36"/>
        </w:rPr>
        <w:t>SMLOUVA O DÍLO</w:t>
      </w:r>
    </w:p>
    <w:p w14:paraId="2EA3BD3B" w14:textId="77777777" w:rsidR="00BC3533" w:rsidRDefault="00BC3533">
      <w:pPr>
        <w:spacing w:line="259" w:lineRule="auto"/>
        <w:jc w:val="center"/>
        <w:rPr>
          <w:rFonts w:ascii="Calibri" w:hAnsi="Calibri" w:cs="Calibri"/>
          <w:b/>
          <w:sz w:val="22"/>
        </w:rPr>
      </w:pPr>
    </w:p>
    <w:p w14:paraId="5A9F4E82" w14:textId="77777777" w:rsidR="00BC3533" w:rsidRDefault="00000000">
      <w:pPr>
        <w:spacing w:line="259" w:lineRule="auto"/>
        <w:jc w:val="center"/>
        <w:rPr>
          <w:rFonts w:ascii="Calibri" w:hAnsi="Calibri" w:cs="Calibri"/>
          <w:b/>
          <w:sz w:val="22"/>
        </w:rPr>
      </w:pPr>
      <w:r>
        <w:rPr>
          <w:rFonts w:ascii="Calibri" w:hAnsi="Calibri" w:cs="Calibri"/>
          <w:b/>
          <w:sz w:val="22"/>
        </w:rPr>
        <w:t>k realizaci veřejné zakázky s názvem:</w:t>
      </w:r>
    </w:p>
    <w:p w14:paraId="2C93B568" w14:textId="77777777" w:rsidR="00BC3533" w:rsidRDefault="00000000">
      <w:pPr>
        <w:spacing w:line="259" w:lineRule="auto"/>
        <w:jc w:val="center"/>
        <w:rPr>
          <w:rStyle w:val="datalabel"/>
          <w:rFonts w:ascii="Calibri" w:hAnsi="Calibri" w:cs="Calibri"/>
          <w:b/>
          <w:i/>
          <w:sz w:val="32"/>
          <w:szCs w:val="32"/>
        </w:rPr>
      </w:pPr>
      <w:r>
        <w:rPr>
          <w:rStyle w:val="datalabel"/>
          <w:rFonts w:ascii="Calibri" w:hAnsi="Calibri" w:cs="Calibri"/>
          <w:b/>
          <w:i/>
          <w:sz w:val="32"/>
          <w:szCs w:val="32"/>
        </w:rPr>
        <w:t>Fotovoltaika obec Vrskmaň</w:t>
      </w:r>
    </w:p>
    <w:p w14:paraId="39A32B00" w14:textId="77777777" w:rsidR="00BC3533" w:rsidRDefault="00000000">
      <w:pPr>
        <w:keepLines/>
        <w:spacing w:line="259" w:lineRule="auto"/>
        <w:jc w:val="center"/>
        <w:rPr>
          <w:rFonts w:ascii="Calibri" w:hAnsi="Calibri" w:cs="Calibri"/>
          <w:kern w:val="2"/>
          <w:sz w:val="22"/>
          <w:szCs w:val="22"/>
        </w:rPr>
      </w:pPr>
      <w:r>
        <w:rPr>
          <w:rFonts w:ascii="Calibri" w:hAnsi="Calibri" w:cs="Calibri"/>
          <w:kern w:val="2"/>
          <w:sz w:val="22"/>
          <w:szCs w:val="22"/>
        </w:rPr>
        <w:t xml:space="preserve">uzavřená ve smyslu ustanovení § 2586 a násl. zákona č. 89/2012 Sb., občanský zákoník, </w:t>
      </w:r>
    </w:p>
    <w:p w14:paraId="43B57F22" w14:textId="77777777" w:rsidR="00BC3533" w:rsidRDefault="00000000">
      <w:pPr>
        <w:keepLines/>
        <w:spacing w:line="259" w:lineRule="auto"/>
        <w:jc w:val="center"/>
        <w:rPr>
          <w:rFonts w:ascii="Calibri" w:hAnsi="Calibri" w:cs="Calibri"/>
          <w:kern w:val="2"/>
          <w:sz w:val="22"/>
          <w:szCs w:val="22"/>
        </w:rPr>
      </w:pPr>
      <w:r>
        <w:rPr>
          <w:rFonts w:ascii="Calibri" w:hAnsi="Calibri" w:cs="Calibri"/>
          <w:kern w:val="2"/>
          <w:sz w:val="22"/>
          <w:szCs w:val="22"/>
        </w:rPr>
        <w:t>ve znění pozdějších předpisů (dále jen "občanský zákoník")</w:t>
      </w:r>
    </w:p>
    <w:p w14:paraId="24DB16EA" w14:textId="77777777" w:rsidR="00BC3533" w:rsidRDefault="00BC3533">
      <w:pPr>
        <w:keepLines/>
        <w:spacing w:line="259" w:lineRule="auto"/>
        <w:jc w:val="center"/>
        <w:rPr>
          <w:rFonts w:ascii="Calibri" w:hAnsi="Calibri" w:cs="Calibri"/>
          <w:kern w:val="2"/>
          <w:sz w:val="22"/>
          <w:szCs w:val="22"/>
        </w:rPr>
      </w:pPr>
    </w:p>
    <w:p w14:paraId="040AE781" w14:textId="77777777" w:rsidR="00BC3533" w:rsidRDefault="00000000">
      <w:pPr>
        <w:keepLines/>
        <w:spacing w:line="259" w:lineRule="auto"/>
        <w:jc w:val="center"/>
        <w:rPr>
          <w:rFonts w:ascii="Calibri" w:hAnsi="Calibri" w:cs="Calibri"/>
          <w:b/>
          <w:bCs/>
          <w:kern w:val="2"/>
          <w:sz w:val="22"/>
          <w:szCs w:val="22"/>
        </w:rPr>
      </w:pPr>
      <w:r>
        <w:rPr>
          <w:rFonts w:ascii="Calibri" w:hAnsi="Calibri" w:cs="Calibri"/>
          <w:b/>
          <w:bCs/>
          <w:kern w:val="2"/>
          <w:sz w:val="22"/>
          <w:szCs w:val="22"/>
        </w:rPr>
        <w:t>mezi smluvními stranami:</w:t>
      </w:r>
    </w:p>
    <w:p w14:paraId="315FE0D5" w14:textId="77777777" w:rsidR="00BC3533" w:rsidRDefault="00BC3533">
      <w:pPr>
        <w:keepLines/>
        <w:spacing w:line="259" w:lineRule="auto"/>
        <w:rPr>
          <w:rFonts w:ascii="Calibri" w:hAnsi="Calibri" w:cs="Calibri"/>
          <w:kern w:val="2"/>
          <w:sz w:val="22"/>
        </w:rPr>
      </w:pPr>
    </w:p>
    <w:p w14:paraId="46412239" w14:textId="77777777" w:rsidR="00BC3533" w:rsidRDefault="00000000">
      <w:pPr>
        <w:pStyle w:val="NormlnIMP2"/>
        <w:spacing w:line="259" w:lineRule="auto"/>
        <w:rPr>
          <w:rFonts w:ascii="Calibri" w:hAnsi="Calibri" w:cs="Calibri"/>
          <w:b/>
          <w:sz w:val="22"/>
          <w:szCs w:val="22"/>
        </w:rPr>
      </w:pPr>
      <w:r>
        <w:rPr>
          <w:rFonts w:ascii="Calibri" w:hAnsi="Calibri" w:cs="Calibri"/>
          <w:b/>
          <w:sz w:val="22"/>
          <w:szCs w:val="22"/>
        </w:rPr>
        <w:t>Objednatel:</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t>Obec Vrskmaň</w:t>
      </w:r>
    </w:p>
    <w:p w14:paraId="4BCAAC30" w14:textId="77777777" w:rsidR="00BC3533" w:rsidRDefault="00000000">
      <w:pPr>
        <w:pStyle w:val="NormlnIMP2"/>
        <w:spacing w:line="259" w:lineRule="auto"/>
        <w:rPr>
          <w:rFonts w:ascii="Calibri" w:hAnsi="Calibri" w:cs="Calibri"/>
          <w:bCs/>
          <w:sz w:val="22"/>
          <w:szCs w:val="22"/>
        </w:rPr>
      </w:pPr>
      <w:r>
        <w:rPr>
          <w:rFonts w:ascii="Calibri" w:hAnsi="Calibri" w:cs="Calibri"/>
          <w:bCs/>
          <w:sz w:val="22"/>
          <w:szCs w:val="22"/>
        </w:rPr>
        <w:t>IČ:</w:t>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t>002 62 218</w:t>
      </w:r>
    </w:p>
    <w:p w14:paraId="393C9237" w14:textId="77777777" w:rsidR="00BC3533" w:rsidRDefault="00000000">
      <w:pPr>
        <w:pStyle w:val="NormlnIMP2"/>
        <w:spacing w:line="259" w:lineRule="auto"/>
        <w:rPr>
          <w:rFonts w:ascii="Calibri" w:hAnsi="Calibri" w:cs="Calibri"/>
          <w:sz w:val="22"/>
          <w:szCs w:val="22"/>
        </w:rPr>
      </w:pPr>
      <w:r>
        <w:rPr>
          <w:rFonts w:ascii="Calibri" w:hAnsi="Calibri" w:cs="Calibri"/>
          <w:sz w:val="22"/>
          <w:szCs w:val="22"/>
        </w:rPr>
        <w:t>se sídlem:</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Vrskmaň 46, 431 15 Chomutov</w:t>
      </w:r>
    </w:p>
    <w:p w14:paraId="63C22D95" w14:textId="77777777" w:rsidR="00BC3533" w:rsidRDefault="00000000">
      <w:pPr>
        <w:pStyle w:val="NormlnIMP2"/>
        <w:spacing w:line="259" w:lineRule="auto"/>
        <w:rPr>
          <w:rFonts w:ascii="Calibri" w:hAnsi="Calibri" w:cs="Calibri"/>
          <w:b/>
          <w:bCs/>
          <w:sz w:val="22"/>
          <w:szCs w:val="22"/>
        </w:rPr>
      </w:pPr>
      <w:r>
        <w:rPr>
          <w:rFonts w:ascii="Calibri" w:hAnsi="Calibri" w:cs="Calibri"/>
          <w:sz w:val="22"/>
          <w:szCs w:val="22"/>
        </w:rPr>
        <w:t xml:space="preserve">Zastoupen: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Bc. Václavem Horou, starostou obce</w:t>
      </w:r>
    </w:p>
    <w:p w14:paraId="2B5B92A9" w14:textId="77777777" w:rsidR="00BC3533" w:rsidRDefault="00000000">
      <w:pPr>
        <w:pStyle w:val="NormlnIMP2"/>
        <w:spacing w:line="259" w:lineRule="auto"/>
        <w:rPr>
          <w:rFonts w:ascii="Calibri" w:hAnsi="Calibri" w:cs="Calibri"/>
          <w:sz w:val="22"/>
          <w:szCs w:val="22"/>
        </w:rPr>
      </w:pPr>
      <w:r>
        <w:rPr>
          <w:rFonts w:ascii="Calibri" w:hAnsi="Calibri" w:cs="Calibri"/>
          <w:sz w:val="22"/>
          <w:szCs w:val="22"/>
        </w:rPr>
        <w:t>Osoba oprávněná jednat: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Bc. Václav Hora</w:t>
      </w:r>
    </w:p>
    <w:p w14:paraId="73161597" w14:textId="77777777" w:rsidR="00BC3533" w:rsidRDefault="00000000">
      <w:pPr>
        <w:pStyle w:val="NormlnIMP2"/>
        <w:spacing w:line="259" w:lineRule="auto"/>
        <w:ind w:left="3540" w:firstLine="708"/>
        <w:rPr>
          <w:rFonts w:ascii="Calibri" w:hAnsi="Calibri" w:cs="Calibri"/>
          <w:color w:val="00B0F0"/>
          <w:sz w:val="22"/>
          <w:szCs w:val="24"/>
          <w:u w:val="single"/>
        </w:rPr>
      </w:pPr>
      <w:r>
        <w:rPr>
          <w:rStyle w:val="phone"/>
          <w:rFonts w:ascii="Calibri" w:hAnsi="Calibri" w:cs="Calibri"/>
          <w:sz w:val="22"/>
        </w:rPr>
        <w:t xml:space="preserve">tel.: +420 603 807 178; e-mail: </w:t>
      </w:r>
      <w:hyperlink r:id="rId8">
        <w:r>
          <w:rPr>
            <w:rStyle w:val="Hypertextovodkaz"/>
            <w:rFonts w:ascii="Calibri" w:hAnsi="Calibri" w:cs="Calibri"/>
            <w:sz w:val="22"/>
          </w:rPr>
          <w:t>hora@vrskman.cz</w:t>
        </w:r>
      </w:hyperlink>
      <w:r>
        <w:rPr>
          <w:rStyle w:val="phone"/>
          <w:rFonts w:ascii="Calibri" w:hAnsi="Calibri" w:cs="Calibri"/>
          <w:sz w:val="22"/>
        </w:rPr>
        <w:t xml:space="preserve"> </w:t>
      </w:r>
    </w:p>
    <w:p w14:paraId="3147248A" w14:textId="77777777" w:rsidR="00BC3533" w:rsidRDefault="00000000">
      <w:pPr>
        <w:spacing w:line="259" w:lineRule="auto"/>
        <w:jc w:val="both"/>
        <w:rPr>
          <w:rFonts w:ascii="Calibri" w:hAnsi="Calibri" w:cs="Calibri"/>
          <w:sz w:val="22"/>
          <w:szCs w:val="22"/>
        </w:rPr>
      </w:pPr>
      <w:r>
        <w:rPr>
          <w:rFonts w:ascii="Calibri" w:hAnsi="Calibri" w:cs="Calibri"/>
          <w:sz w:val="22"/>
          <w:szCs w:val="22"/>
        </w:rPr>
        <w:t xml:space="preserve">Bankovní spojení: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Komerční banka, a.s.</w:t>
      </w:r>
    </w:p>
    <w:p w14:paraId="11517E27" w14:textId="77777777" w:rsidR="00BC3533" w:rsidRDefault="00000000">
      <w:pPr>
        <w:pStyle w:val="NormlnIMP2"/>
        <w:spacing w:line="259" w:lineRule="auto"/>
        <w:rPr>
          <w:rFonts w:ascii="Calibri" w:hAnsi="Calibri" w:cs="Calibri"/>
          <w:sz w:val="22"/>
          <w:szCs w:val="22"/>
        </w:rPr>
      </w:pPr>
      <w:r>
        <w:rPr>
          <w:rFonts w:ascii="Calibri" w:hAnsi="Calibri" w:cs="Calibri"/>
          <w:sz w:val="22"/>
          <w:szCs w:val="22"/>
        </w:rPr>
        <w:t>Číslo účtu:</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color w:val="000000"/>
          <w:sz w:val="22"/>
          <w:szCs w:val="22"/>
        </w:rPr>
        <w:t>5320440/0100</w:t>
      </w:r>
    </w:p>
    <w:p w14:paraId="7E616499" w14:textId="77777777" w:rsidR="00BC3533" w:rsidRDefault="00000000">
      <w:pPr>
        <w:pStyle w:val="NormlnIMP2"/>
        <w:spacing w:line="259" w:lineRule="auto"/>
        <w:rPr>
          <w:rFonts w:ascii="Calibri" w:hAnsi="Calibri" w:cs="Calibri"/>
          <w:sz w:val="22"/>
          <w:szCs w:val="22"/>
        </w:rPr>
      </w:pPr>
      <w:r>
        <w:rPr>
          <w:rFonts w:ascii="Calibri" w:hAnsi="Calibri" w:cs="Calibri"/>
          <w:sz w:val="22"/>
          <w:szCs w:val="22"/>
        </w:rPr>
        <w:t>DIČ:</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(neplátce DPH)</w:t>
      </w:r>
    </w:p>
    <w:p w14:paraId="795D37E4" w14:textId="77777777" w:rsidR="00BC3533" w:rsidRDefault="00000000">
      <w:pPr>
        <w:pStyle w:val="NormlnIMP2"/>
        <w:spacing w:line="259" w:lineRule="auto"/>
        <w:rPr>
          <w:rFonts w:ascii="Calibri" w:hAnsi="Calibri" w:cs="Calibri"/>
          <w:color w:val="000000"/>
          <w:sz w:val="22"/>
          <w:szCs w:val="24"/>
        </w:rPr>
      </w:pPr>
      <w:r>
        <w:rPr>
          <w:rFonts w:ascii="Calibri" w:hAnsi="Calibri" w:cs="Calibri"/>
          <w:color w:val="000000"/>
          <w:sz w:val="22"/>
          <w:szCs w:val="24"/>
        </w:rPr>
        <w:t>dále jen „</w:t>
      </w:r>
      <w:r>
        <w:rPr>
          <w:rFonts w:ascii="Calibri" w:hAnsi="Calibri" w:cs="Calibri"/>
          <w:b/>
          <w:color w:val="000000"/>
          <w:sz w:val="22"/>
          <w:szCs w:val="24"/>
        </w:rPr>
        <w:t>Objednatel</w:t>
      </w:r>
      <w:r>
        <w:rPr>
          <w:rFonts w:ascii="Calibri" w:hAnsi="Calibri" w:cs="Calibri"/>
          <w:color w:val="000000"/>
          <w:sz w:val="22"/>
          <w:szCs w:val="24"/>
        </w:rPr>
        <w:t>“</w:t>
      </w:r>
    </w:p>
    <w:p w14:paraId="08361ED7" w14:textId="77777777" w:rsidR="00BC3533" w:rsidRDefault="00BC3533">
      <w:pPr>
        <w:pStyle w:val="NormlnIMP2"/>
        <w:spacing w:line="259" w:lineRule="auto"/>
        <w:rPr>
          <w:rFonts w:ascii="Calibri" w:hAnsi="Calibri" w:cs="Calibri"/>
          <w:color w:val="000000"/>
          <w:sz w:val="22"/>
          <w:szCs w:val="24"/>
        </w:rPr>
      </w:pPr>
    </w:p>
    <w:p w14:paraId="1F49DF12" w14:textId="77777777" w:rsidR="00BC3533" w:rsidRDefault="00000000">
      <w:pPr>
        <w:pStyle w:val="NormlnIMP2"/>
        <w:spacing w:line="259" w:lineRule="auto"/>
        <w:rPr>
          <w:rFonts w:ascii="Calibri" w:hAnsi="Calibri" w:cs="Calibri"/>
          <w:color w:val="000000"/>
          <w:sz w:val="22"/>
          <w:szCs w:val="24"/>
        </w:rPr>
      </w:pPr>
      <w:r>
        <w:rPr>
          <w:rFonts w:ascii="Calibri" w:hAnsi="Calibri" w:cs="Calibri"/>
          <w:color w:val="000000"/>
          <w:sz w:val="22"/>
          <w:szCs w:val="24"/>
        </w:rPr>
        <w:t xml:space="preserve">a </w:t>
      </w:r>
    </w:p>
    <w:p w14:paraId="6FFF7B85" w14:textId="77777777" w:rsidR="00BC3533" w:rsidRDefault="00BC3533">
      <w:pPr>
        <w:pStyle w:val="NormlnIMP2"/>
        <w:spacing w:line="259" w:lineRule="auto"/>
        <w:rPr>
          <w:rFonts w:ascii="Calibri" w:hAnsi="Calibri" w:cs="Calibri"/>
          <w:color w:val="000000"/>
          <w:sz w:val="22"/>
          <w:szCs w:val="24"/>
        </w:rPr>
      </w:pPr>
    </w:p>
    <w:p w14:paraId="3732902F" w14:textId="77777777" w:rsidR="00BC3533" w:rsidRDefault="00000000">
      <w:pPr>
        <w:pStyle w:val="NormlnIMP2"/>
        <w:spacing w:line="259" w:lineRule="auto"/>
        <w:rPr>
          <w:rFonts w:ascii="Calibri" w:hAnsi="Calibri" w:cs="Calibri"/>
          <w:b/>
          <w:color w:val="000000"/>
          <w:sz w:val="22"/>
          <w:szCs w:val="24"/>
        </w:rPr>
      </w:pPr>
      <w:r>
        <w:rPr>
          <w:rFonts w:ascii="Calibri" w:hAnsi="Calibri" w:cs="Calibri"/>
          <w:b/>
          <w:color w:val="000000"/>
          <w:sz w:val="22"/>
          <w:szCs w:val="24"/>
        </w:rPr>
        <w:t>Zhotovitel:</w:t>
      </w:r>
      <w:r>
        <w:rPr>
          <w:rFonts w:ascii="Calibri" w:hAnsi="Calibri" w:cs="Calibri"/>
          <w:b/>
          <w:color w:val="000000"/>
          <w:sz w:val="22"/>
          <w:szCs w:val="24"/>
        </w:rPr>
        <w:tab/>
      </w:r>
      <w:r>
        <w:rPr>
          <w:rFonts w:ascii="Calibri" w:hAnsi="Calibri" w:cs="Calibri"/>
          <w:b/>
          <w:color w:val="000000"/>
          <w:sz w:val="22"/>
          <w:szCs w:val="24"/>
        </w:rPr>
        <w:tab/>
      </w:r>
      <w:r>
        <w:rPr>
          <w:rFonts w:ascii="Calibri" w:hAnsi="Calibri" w:cs="Calibri"/>
          <w:b/>
          <w:color w:val="000000"/>
          <w:sz w:val="22"/>
          <w:szCs w:val="24"/>
        </w:rPr>
        <w:tab/>
      </w:r>
      <w:r>
        <w:rPr>
          <w:rFonts w:ascii="Calibri" w:hAnsi="Calibri" w:cs="Calibri"/>
          <w:b/>
          <w:color w:val="000000"/>
          <w:sz w:val="22"/>
          <w:szCs w:val="24"/>
        </w:rPr>
        <w:tab/>
      </w:r>
      <w:r>
        <w:rPr>
          <w:rFonts w:ascii="Calibri" w:hAnsi="Calibri" w:cs="Calibri"/>
          <w:b/>
          <w:color w:val="000000"/>
          <w:sz w:val="22"/>
          <w:szCs w:val="24"/>
        </w:rPr>
        <w:tab/>
      </w:r>
      <w:r>
        <w:rPr>
          <w:rFonts w:ascii="Calibri" w:hAnsi="Calibri" w:cs="Calibri"/>
          <w:b/>
          <w:color w:val="000000"/>
          <w:sz w:val="22"/>
          <w:szCs w:val="24"/>
          <w:highlight w:val="yellow"/>
        </w:rPr>
        <w:t>……………………………</w:t>
      </w:r>
      <w:r>
        <w:rPr>
          <w:rFonts w:ascii="Calibri" w:hAnsi="Calibri" w:cs="Calibri"/>
          <w:b/>
          <w:color w:val="000000"/>
          <w:sz w:val="22"/>
          <w:szCs w:val="24"/>
        </w:rPr>
        <w:tab/>
      </w:r>
      <w:r>
        <w:rPr>
          <w:rFonts w:ascii="Calibri" w:hAnsi="Calibri" w:cs="Calibri"/>
          <w:b/>
          <w:color w:val="000000"/>
          <w:sz w:val="22"/>
          <w:szCs w:val="24"/>
        </w:rPr>
        <w:tab/>
      </w:r>
      <w:r>
        <w:rPr>
          <w:rFonts w:ascii="Calibri" w:hAnsi="Calibri" w:cs="Calibri"/>
          <w:b/>
          <w:color w:val="000000"/>
          <w:sz w:val="22"/>
          <w:szCs w:val="24"/>
        </w:rPr>
        <w:tab/>
      </w:r>
      <w:r>
        <w:rPr>
          <w:rFonts w:ascii="Calibri" w:hAnsi="Calibri" w:cs="Calibri"/>
          <w:b/>
          <w:color w:val="000000"/>
          <w:sz w:val="22"/>
          <w:szCs w:val="24"/>
        </w:rPr>
        <w:tab/>
      </w:r>
    </w:p>
    <w:p w14:paraId="29D22016" w14:textId="77777777" w:rsidR="00BC3533" w:rsidRDefault="00000000">
      <w:pPr>
        <w:pStyle w:val="NormlnIMP2"/>
        <w:spacing w:line="259" w:lineRule="auto"/>
        <w:rPr>
          <w:rFonts w:ascii="Calibri" w:hAnsi="Calibri" w:cs="Calibri"/>
          <w:color w:val="000000"/>
          <w:sz w:val="22"/>
          <w:szCs w:val="24"/>
        </w:rPr>
      </w:pPr>
      <w:r>
        <w:rPr>
          <w:rFonts w:ascii="Calibri" w:hAnsi="Calibri" w:cs="Calibri"/>
          <w:color w:val="000000"/>
          <w:sz w:val="22"/>
          <w:szCs w:val="24"/>
        </w:rPr>
        <w:t>IČ:</w:t>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highlight w:val="yellow"/>
        </w:rPr>
        <w:t>……………………………</w:t>
      </w:r>
    </w:p>
    <w:p w14:paraId="7D25AAA1" w14:textId="77777777" w:rsidR="00BC3533" w:rsidRDefault="00000000">
      <w:pPr>
        <w:pStyle w:val="NormlnIMP2"/>
        <w:spacing w:line="259" w:lineRule="auto"/>
        <w:rPr>
          <w:rFonts w:ascii="Calibri" w:hAnsi="Calibri" w:cs="Calibri"/>
          <w:sz w:val="22"/>
          <w:szCs w:val="24"/>
        </w:rPr>
      </w:pPr>
      <w:r>
        <w:rPr>
          <w:rFonts w:ascii="Calibri" w:hAnsi="Calibri" w:cs="Calibri"/>
          <w:color w:val="000000"/>
          <w:sz w:val="22"/>
          <w:szCs w:val="24"/>
        </w:rPr>
        <w:t>se sídlem:</w:t>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highlight w:val="yellow"/>
        </w:rPr>
        <w:t>……………………………</w:t>
      </w:r>
    </w:p>
    <w:p w14:paraId="290FDCFF" w14:textId="77777777" w:rsidR="00BC3533" w:rsidRDefault="00000000">
      <w:pPr>
        <w:pStyle w:val="NormlnIMP2"/>
        <w:spacing w:line="259" w:lineRule="auto"/>
        <w:rPr>
          <w:rFonts w:ascii="Calibri" w:hAnsi="Calibri" w:cs="Calibri"/>
          <w:sz w:val="22"/>
          <w:szCs w:val="24"/>
        </w:rPr>
      </w:pPr>
      <w:r>
        <w:rPr>
          <w:rFonts w:ascii="Calibri" w:hAnsi="Calibri" w:cs="Calibri"/>
          <w:sz w:val="22"/>
          <w:szCs w:val="24"/>
        </w:rPr>
        <w:t>Zastoupen:</w:t>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color w:val="000000"/>
          <w:sz w:val="22"/>
          <w:szCs w:val="24"/>
          <w:highlight w:val="yellow"/>
        </w:rPr>
        <w:t>……………………………</w:t>
      </w:r>
    </w:p>
    <w:p w14:paraId="609DFBE0" w14:textId="77777777" w:rsidR="00BC3533" w:rsidRDefault="00000000">
      <w:pPr>
        <w:pStyle w:val="NormlnIMP2"/>
        <w:spacing w:line="259" w:lineRule="auto"/>
        <w:rPr>
          <w:rFonts w:ascii="Calibri" w:hAnsi="Calibri" w:cs="Calibri"/>
          <w:b/>
          <w:color w:val="000000"/>
          <w:sz w:val="22"/>
          <w:szCs w:val="24"/>
        </w:rPr>
      </w:pPr>
      <w:r>
        <w:rPr>
          <w:rFonts w:ascii="Calibri" w:hAnsi="Calibri" w:cs="Calibri"/>
          <w:sz w:val="22"/>
          <w:szCs w:val="24"/>
        </w:rPr>
        <w:t xml:space="preserve">zapsán v obchodním rejstříku vedeného u </w:t>
      </w:r>
      <w:r>
        <w:rPr>
          <w:rFonts w:ascii="Calibri" w:hAnsi="Calibri" w:cs="Calibri"/>
          <w:sz w:val="22"/>
          <w:szCs w:val="24"/>
          <w:highlight w:val="yellow"/>
        </w:rPr>
        <w:t>…….</w:t>
      </w:r>
      <w:r>
        <w:rPr>
          <w:rFonts w:ascii="Calibri" w:hAnsi="Calibri" w:cs="Calibri"/>
          <w:sz w:val="22"/>
          <w:szCs w:val="24"/>
        </w:rPr>
        <w:t xml:space="preserve">, oddíl </w:t>
      </w:r>
      <w:r>
        <w:rPr>
          <w:rFonts w:ascii="Calibri" w:hAnsi="Calibri" w:cs="Calibri"/>
          <w:sz w:val="22"/>
          <w:szCs w:val="24"/>
          <w:highlight w:val="yellow"/>
        </w:rPr>
        <w:t>…</w:t>
      </w:r>
      <w:r>
        <w:rPr>
          <w:rFonts w:ascii="Calibri" w:hAnsi="Calibri" w:cs="Calibri"/>
          <w:sz w:val="22"/>
          <w:szCs w:val="24"/>
        </w:rPr>
        <w:t xml:space="preserve">, vložka </w:t>
      </w:r>
      <w:r>
        <w:rPr>
          <w:rFonts w:ascii="Calibri" w:hAnsi="Calibri" w:cs="Calibri"/>
          <w:sz w:val="22"/>
          <w:szCs w:val="24"/>
          <w:highlight w:val="yellow"/>
        </w:rPr>
        <w:t>…….</w:t>
      </w:r>
      <w:r>
        <w:rPr>
          <w:rFonts w:ascii="Calibri" w:hAnsi="Calibri" w:cs="Calibri"/>
          <w:b/>
          <w:color w:val="000000"/>
          <w:sz w:val="22"/>
          <w:szCs w:val="24"/>
        </w:rPr>
        <w:tab/>
      </w:r>
      <w:r>
        <w:rPr>
          <w:rFonts w:ascii="Calibri" w:hAnsi="Calibri" w:cs="Calibri"/>
          <w:b/>
          <w:color w:val="000000"/>
          <w:sz w:val="22"/>
          <w:szCs w:val="24"/>
        </w:rPr>
        <w:tab/>
      </w:r>
      <w:r>
        <w:rPr>
          <w:rFonts w:ascii="Calibri" w:hAnsi="Calibri" w:cs="Calibri"/>
          <w:b/>
          <w:color w:val="000000"/>
          <w:sz w:val="22"/>
          <w:szCs w:val="24"/>
        </w:rPr>
        <w:tab/>
      </w:r>
      <w:r>
        <w:rPr>
          <w:rFonts w:ascii="Calibri" w:hAnsi="Calibri" w:cs="Calibri"/>
          <w:color w:val="000000"/>
          <w:sz w:val="22"/>
          <w:szCs w:val="24"/>
        </w:rPr>
        <w:tab/>
      </w:r>
    </w:p>
    <w:p w14:paraId="27D4A707" w14:textId="77777777" w:rsidR="00BC3533" w:rsidRDefault="00000000">
      <w:pPr>
        <w:pStyle w:val="NormlnIMP2"/>
        <w:spacing w:line="259" w:lineRule="auto"/>
        <w:rPr>
          <w:rFonts w:ascii="Calibri" w:hAnsi="Calibri" w:cs="Calibri"/>
          <w:sz w:val="22"/>
        </w:rPr>
      </w:pPr>
      <w:r>
        <w:rPr>
          <w:rFonts w:ascii="Calibri" w:hAnsi="Calibri" w:cs="Calibri"/>
          <w:sz w:val="22"/>
        </w:rPr>
        <w:t>Oprávněný zástupce:</w:t>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highlight w:val="yellow"/>
        </w:rPr>
        <w:t>…………………………</w:t>
      </w:r>
    </w:p>
    <w:p w14:paraId="24188B8A" w14:textId="77777777" w:rsidR="00BC3533" w:rsidRDefault="00000000">
      <w:pPr>
        <w:pStyle w:val="NormlnIMP2"/>
        <w:spacing w:line="259" w:lineRule="auto"/>
        <w:ind w:left="3540" w:firstLine="708"/>
        <w:rPr>
          <w:rFonts w:ascii="Calibri" w:hAnsi="Calibri" w:cs="Calibri"/>
          <w:sz w:val="22"/>
        </w:rPr>
      </w:pPr>
      <w:r>
        <w:rPr>
          <w:rFonts w:ascii="Calibri" w:hAnsi="Calibri" w:cs="Calibri"/>
          <w:sz w:val="22"/>
        </w:rPr>
        <w:t>tel:</w:t>
      </w:r>
      <w:r>
        <w:rPr>
          <w:rFonts w:ascii="Calibri" w:hAnsi="Calibri" w:cs="Calibri"/>
          <w:sz w:val="22"/>
          <w:highlight w:val="yellow"/>
        </w:rPr>
        <w:t xml:space="preserve"> ……………………………</w:t>
      </w:r>
      <w:r>
        <w:rPr>
          <w:rFonts w:ascii="Calibri" w:hAnsi="Calibri" w:cs="Calibri"/>
          <w:sz w:val="22"/>
        </w:rPr>
        <w:t>, e-mail:</w:t>
      </w:r>
      <w:r>
        <w:rPr>
          <w:rFonts w:ascii="Calibri" w:hAnsi="Calibri" w:cs="Calibri"/>
          <w:sz w:val="22"/>
          <w:highlight w:val="yellow"/>
        </w:rPr>
        <w:t xml:space="preserve"> ……………………………</w:t>
      </w:r>
    </w:p>
    <w:p w14:paraId="5CADF85C" w14:textId="77777777" w:rsidR="00BC3533" w:rsidRDefault="00000000">
      <w:pPr>
        <w:pStyle w:val="NormlnIMP2"/>
        <w:spacing w:line="259" w:lineRule="auto"/>
        <w:rPr>
          <w:rFonts w:ascii="Calibri" w:hAnsi="Calibri" w:cs="Calibri"/>
          <w:color w:val="000000"/>
          <w:sz w:val="22"/>
          <w:szCs w:val="24"/>
        </w:rPr>
      </w:pPr>
      <w:r>
        <w:rPr>
          <w:rFonts w:ascii="Calibri" w:hAnsi="Calibri" w:cs="Calibri"/>
          <w:color w:val="000000"/>
          <w:sz w:val="22"/>
          <w:szCs w:val="24"/>
        </w:rPr>
        <w:t>Bankovní spojení:</w:t>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color w:val="000000"/>
          <w:sz w:val="22"/>
          <w:szCs w:val="24"/>
        </w:rPr>
        <w:tab/>
      </w:r>
      <w:r>
        <w:rPr>
          <w:rFonts w:ascii="Calibri" w:hAnsi="Calibri" w:cs="Calibri"/>
          <w:sz w:val="22"/>
          <w:highlight w:val="yellow"/>
        </w:rPr>
        <w:t>…………………………….……….</w:t>
      </w:r>
    </w:p>
    <w:p w14:paraId="191DC95A" w14:textId="77777777" w:rsidR="00BC3533" w:rsidRDefault="00000000">
      <w:pPr>
        <w:pStyle w:val="NormlnIMP2"/>
        <w:spacing w:line="259" w:lineRule="auto"/>
        <w:rPr>
          <w:rFonts w:ascii="Calibri" w:hAnsi="Calibri" w:cs="Calibri"/>
          <w:color w:val="000000"/>
          <w:sz w:val="22"/>
          <w:szCs w:val="24"/>
        </w:rPr>
      </w:pPr>
      <w:r>
        <w:rPr>
          <w:rFonts w:ascii="Calibri" w:hAnsi="Calibri" w:cs="Calibri"/>
          <w:color w:val="000000"/>
          <w:sz w:val="22"/>
          <w:szCs w:val="24"/>
        </w:rPr>
        <w:t>Číslo účtu:</w:t>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highlight w:val="yellow"/>
        </w:rPr>
        <w:t>…………………………….……….</w:t>
      </w:r>
    </w:p>
    <w:p w14:paraId="26C232B3" w14:textId="77777777" w:rsidR="00BC3533" w:rsidRDefault="00000000">
      <w:pPr>
        <w:pStyle w:val="NormlnIMP2"/>
        <w:spacing w:line="259" w:lineRule="auto"/>
        <w:rPr>
          <w:rFonts w:ascii="Calibri" w:hAnsi="Calibri" w:cs="Calibri"/>
          <w:sz w:val="22"/>
          <w:szCs w:val="24"/>
        </w:rPr>
      </w:pPr>
      <w:r>
        <w:rPr>
          <w:rFonts w:ascii="Calibri" w:hAnsi="Calibri" w:cs="Calibri"/>
          <w:color w:val="000000"/>
          <w:sz w:val="22"/>
          <w:szCs w:val="24"/>
        </w:rPr>
        <w:t>DIČ:</w:t>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highlight w:val="yellow"/>
        </w:rPr>
        <w:t>……………</w:t>
      </w:r>
    </w:p>
    <w:p w14:paraId="031FCEEE" w14:textId="77777777" w:rsidR="00BC3533" w:rsidRDefault="00000000">
      <w:pPr>
        <w:pStyle w:val="NormlnIMP2"/>
        <w:spacing w:line="259" w:lineRule="auto"/>
        <w:rPr>
          <w:rFonts w:ascii="Calibri" w:hAnsi="Calibri" w:cs="Calibri"/>
          <w:color w:val="000000"/>
          <w:sz w:val="22"/>
          <w:szCs w:val="24"/>
        </w:rPr>
      </w:pPr>
      <w:r>
        <w:rPr>
          <w:rFonts w:ascii="Calibri" w:hAnsi="Calibri" w:cs="Calibri"/>
          <w:color w:val="000000"/>
          <w:sz w:val="22"/>
          <w:szCs w:val="24"/>
        </w:rPr>
        <w:t>dále jen „</w:t>
      </w:r>
      <w:r>
        <w:rPr>
          <w:rFonts w:ascii="Calibri" w:hAnsi="Calibri" w:cs="Calibri"/>
          <w:b/>
          <w:color w:val="000000"/>
          <w:sz w:val="22"/>
          <w:szCs w:val="24"/>
        </w:rPr>
        <w:t>Zhotovitel</w:t>
      </w:r>
      <w:r>
        <w:rPr>
          <w:rFonts w:ascii="Calibri" w:hAnsi="Calibri" w:cs="Calibri"/>
          <w:color w:val="000000"/>
          <w:sz w:val="22"/>
          <w:szCs w:val="24"/>
        </w:rPr>
        <w:t>“</w:t>
      </w:r>
    </w:p>
    <w:p w14:paraId="76522207" w14:textId="77777777" w:rsidR="00BC3533" w:rsidRDefault="00BC3533">
      <w:pPr>
        <w:pStyle w:val="NormlnIMP2"/>
        <w:spacing w:line="259" w:lineRule="auto"/>
        <w:rPr>
          <w:rFonts w:ascii="Calibri" w:hAnsi="Calibri" w:cs="Calibri"/>
          <w:sz w:val="22"/>
        </w:rPr>
      </w:pPr>
    </w:p>
    <w:p w14:paraId="47F04EC5" w14:textId="77777777" w:rsidR="00BC3533" w:rsidRDefault="00000000">
      <w:pPr>
        <w:pStyle w:val="NormlnIMP2"/>
        <w:spacing w:line="259" w:lineRule="auto"/>
        <w:jc w:val="both"/>
        <w:rPr>
          <w:rFonts w:ascii="Calibri" w:hAnsi="Calibri" w:cs="Calibri"/>
          <w:sz w:val="22"/>
        </w:rPr>
      </w:pPr>
      <w:r>
        <w:rPr>
          <w:rFonts w:ascii="Calibri" w:hAnsi="Calibri" w:cs="Calibri"/>
          <w:sz w:val="22"/>
        </w:rPr>
        <w:t>Objednatel a zhotovitel jsou dále označeni rovněž jako „</w:t>
      </w:r>
      <w:r>
        <w:rPr>
          <w:rFonts w:ascii="Calibri" w:hAnsi="Calibri" w:cs="Calibri"/>
          <w:b/>
          <w:bCs/>
          <w:sz w:val="22"/>
        </w:rPr>
        <w:t>smluvní strana</w:t>
      </w:r>
      <w:r>
        <w:rPr>
          <w:rFonts w:ascii="Calibri" w:hAnsi="Calibri" w:cs="Calibri"/>
          <w:sz w:val="22"/>
        </w:rPr>
        <w:t>“ či společně jako „</w:t>
      </w:r>
      <w:r>
        <w:rPr>
          <w:rFonts w:ascii="Calibri" w:hAnsi="Calibri" w:cs="Calibri"/>
          <w:b/>
          <w:bCs/>
          <w:sz w:val="22"/>
        </w:rPr>
        <w:t>smluvní strany</w:t>
      </w:r>
      <w:r>
        <w:rPr>
          <w:rFonts w:ascii="Calibri" w:hAnsi="Calibri" w:cs="Calibri"/>
          <w:sz w:val="22"/>
        </w:rPr>
        <w:t>“.</w:t>
      </w:r>
    </w:p>
    <w:p w14:paraId="690ABF72" w14:textId="77777777" w:rsidR="00BC3533" w:rsidRDefault="00BC3533">
      <w:pPr>
        <w:pStyle w:val="NormlnIMP2"/>
        <w:spacing w:line="259" w:lineRule="auto"/>
        <w:rPr>
          <w:rFonts w:ascii="Calibri" w:hAnsi="Calibri" w:cs="Calibri"/>
          <w:sz w:val="22"/>
        </w:rPr>
      </w:pPr>
    </w:p>
    <w:p w14:paraId="5C5F571F" w14:textId="77777777" w:rsidR="00BC3533" w:rsidRDefault="00000000">
      <w:pPr>
        <w:rPr>
          <w:rFonts w:ascii="Calibri" w:hAnsi="Calibri" w:cs="Calibri"/>
          <w:b/>
          <w:sz w:val="22"/>
        </w:rPr>
      </w:pPr>
      <w:r>
        <w:br w:type="page"/>
      </w:r>
    </w:p>
    <w:p w14:paraId="509E30E1" w14:textId="77777777" w:rsidR="00BC3533" w:rsidRDefault="00000000">
      <w:pPr>
        <w:pStyle w:val="NormlnIMP0"/>
        <w:spacing w:line="259" w:lineRule="auto"/>
        <w:jc w:val="center"/>
        <w:outlineLvl w:val="0"/>
        <w:rPr>
          <w:rFonts w:ascii="Calibri" w:hAnsi="Calibri" w:cs="Calibri"/>
          <w:b/>
          <w:sz w:val="22"/>
          <w:szCs w:val="24"/>
        </w:rPr>
      </w:pPr>
      <w:r>
        <w:rPr>
          <w:rFonts w:ascii="Calibri" w:hAnsi="Calibri" w:cs="Calibri"/>
          <w:b/>
          <w:sz w:val="22"/>
          <w:szCs w:val="24"/>
        </w:rPr>
        <w:lastRenderedPageBreak/>
        <w:t>I.</w:t>
      </w:r>
    </w:p>
    <w:p w14:paraId="5FC601CD"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Předmět díla</w:t>
      </w:r>
    </w:p>
    <w:p w14:paraId="4A3FFC0D" w14:textId="77777777" w:rsidR="00BC3533" w:rsidRDefault="00000000">
      <w:pPr>
        <w:pStyle w:val="NormlnIMP0"/>
        <w:numPr>
          <w:ilvl w:val="0"/>
          <w:numId w:val="3"/>
        </w:numPr>
        <w:spacing w:line="259" w:lineRule="auto"/>
        <w:ind w:left="357" w:hanging="357"/>
        <w:jc w:val="both"/>
        <w:rPr>
          <w:rFonts w:ascii="Calibri" w:hAnsi="Calibri" w:cs="Calibri"/>
          <w:sz w:val="22"/>
          <w:szCs w:val="24"/>
        </w:rPr>
      </w:pPr>
      <w:r>
        <w:rPr>
          <w:rFonts w:ascii="Calibri" w:hAnsi="Calibri" w:cs="Calibri"/>
          <w:sz w:val="22"/>
          <w:szCs w:val="24"/>
        </w:rPr>
        <w:t>Smluvní strany se dohodly na uzavření této smlouvy o dílo, kdy se zhotovitel touto smlouvou zavazuje realizovat dílo „Fotovoltaika obec Vrskmaň“.</w:t>
      </w:r>
    </w:p>
    <w:p w14:paraId="13B54BC1" w14:textId="77777777" w:rsidR="00BC3533" w:rsidRDefault="00000000">
      <w:pPr>
        <w:pStyle w:val="NormlnIMP0"/>
        <w:numPr>
          <w:ilvl w:val="0"/>
          <w:numId w:val="3"/>
        </w:numPr>
        <w:spacing w:line="259" w:lineRule="auto"/>
        <w:ind w:left="357" w:hanging="357"/>
        <w:jc w:val="both"/>
        <w:rPr>
          <w:rFonts w:ascii="Calibri" w:hAnsi="Calibri" w:cs="Calibri"/>
          <w:sz w:val="22"/>
          <w:szCs w:val="24"/>
        </w:rPr>
      </w:pPr>
      <w:r>
        <w:rPr>
          <w:rFonts w:ascii="Calibri" w:hAnsi="Calibri" w:cs="Calibri"/>
          <w:sz w:val="22"/>
          <w:szCs w:val="24"/>
        </w:rPr>
        <w:t>Předmětem této smlouvy je závazek zhotovitele zhotovit dílo pro objednatele, jehož předmětem je kompletní dodání a instalace fotovoltaické elektrárny (dále také FVE) včetně bateriového úložiště, servis FVE a vypracování projektové dokumentace ve stupni dokumentace skutečného provedení stavby na objekt dílen, obecního úřadu, fotbalového hřiště a kulturního domu v obci Vrskmaň, její zprovoznění a vypracování dokumentace nutné k připojení FVE k distribuční síti. Jednotlivé části jsou blíže popsány v článku I. odst. 5 této smlouvy (dále také „dílo“) a umístění jednotlivých objektů je specifikováno v článku II. této smlouvy.</w:t>
      </w:r>
    </w:p>
    <w:p w14:paraId="2D27D41A" w14:textId="77777777" w:rsidR="00BC3533" w:rsidRDefault="00000000">
      <w:pPr>
        <w:pStyle w:val="NormlnIMP0"/>
        <w:numPr>
          <w:ilvl w:val="0"/>
          <w:numId w:val="3"/>
        </w:numPr>
        <w:tabs>
          <w:tab w:val="left" w:pos="426"/>
        </w:tabs>
        <w:spacing w:line="259" w:lineRule="auto"/>
        <w:jc w:val="both"/>
        <w:rPr>
          <w:rFonts w:ascii="Calibri" w:hAnsi="Calibri" w:cs="Calibri"/>
          <w:sz w:val="22"/>
          <w:szCs w:val="24"/>
        </w:rPr>
      </w:pPr>
      <w:r>
        <w:rPr>
          <w:rFonts w:ascii="Calibri" w:hAnsi="Calibri" w:cs="Calibri"/>
          <w:sz w:val="22"/>
          <w:szCs w:val="24"/>
        </w:rPr>
        <w:t>Zhotovitel se zavazuje provést na svůj náklad a nebezpečí pro objednatele kompletní a komplexní dílo řádně, včas, a to dle projektové dokumentace obsahující technické specifikace předmětu díla, zpracované Ing. Miloslavem Přibylem, adresa Pod Doubravkou 2898/33, 415 01 Teplice, ČKAIT 0400249, přičemž tato projektová dokumentace tvoří nedílnou součást této smlouvy jako příloha č. 2 této smlouvy. Objednatel se zavazuje řádně a včas provedené dílo převzít a zaplatit sjednanou cenu zhotoviteli ve výši dle článku IV. této smlouvy.</w:t>
      </w:r>
    </w:p>
    <w:p w14:paraId="6C00AAA1" w14:textId="77777777" w:rsidR="00BC3533" w:rsidRDefault="00000000">
      <w:pPr>
        <w:pStyle w:val="NormlnIMP0"/>
        <w:numPr>
          <w:ilvl w:val="0"/>
          <w:numId w:val="3"/>
        </w:numPr>
        <w:tabs>
          <w:tab w:val="left" w:pos="426"/>
        </w:tabs>
        <w:spacing w:line="259" w:lineRule="auto"/>
        <w:jc w:val="both"/>
        <w:rPr>
          <w:rFonts w:ascii="Calibri" w:hAnsi="Calibri" w:cs="Calibri"/>
          <w:sz w:val="22"/>
          <w:szCs w:val="24"/>
        </w:rPr>
      </w:pPr>
      <w:r>
        <w:rPr>
          <w:rFonts w:ascii="Calibri" w:hAnsi="Calibri" w:cs="Calibri"/>
          <w:sz w:val="22"/>
          <w:szCs w:val="24"/>
        </w:rPr>
        <w:t>Dodané zboží v rámci plnění díla bude nové, nerepasované, funkční a určené pro český trh a to v plném rozsahu.</w:t>
      </w:r>
    </w:p>
    <w:p w14:paraId="709EE3BD" w14:textId="77777777" w:rsidR="00BC3533" w:rsidRDefault="00000000">
      <w:pPr>
        <w:pStyle w:val="NormlnIMP0"/>
        <w:numPr>
          <w:ilvl w:val="0"/>
          <w:numId w:val="3"/>
        </w:numPr>
        <w:tabs>
          <w:tab w:val="left" w:pos="426"/>
        </w:tabs>
        <w:spacing w:line="259" w:lineRule="auto"/>
        <w:jc w:val="both"/>
        <w:rPr>
          <w:rFonts w:ascii="Calibri" w:hAnsi="Calibri" w:cs="Calibri"/>
          <w:sz w:val="22"/>
          <w:szCs w:val="24"/>
        </w:rPr>
      </w:pPr>
      <w:r>
        <w:rPr>
          <w:rFonts w:ascii="Calibri" w:hAnsi="Calibri" w:cs="Calibri"/>
          <w:sz w:val="22"/>
          <w:szCs w:val="24"/>
        </w:rPr>
        <w:t>Dílo musí splňovat následující požadavky a bude prováděno za následujících podmínek:</w:t>
      </w:r>
    </w:p>
    <w:p w14:paraId="1A93B03D" w14:textId="77777777" w:rsidR="00BC3533" w:rsidRDefault="00000000">
      <w:pPr>
        <w:pStyle w:val="NormlnIMP0"/>
        <w:numPr>
          <w:ilvl w:val="1"/>
          <w:numId w:val="3"/>
        </w:numPr>
        <w:tabs>
          <w:tab w:val="left" w:pos="426"/>
        </w:tabs>
        <w:spacing w:line="259" w:lineRule="auto"/>
        <w:jc w:val="both"/>
        <w:rPr>
          <w:rFonts w:ascii="Calibri" w:hAnsi="Calibri" w:cs="Calibri"/>
          <w:sz w:val="22"/>
          <w:szCs w:val="24"/>
        </w:rPr>
      </w:pPr>
      <w:r>
        <w:rPr>
          <w:rFonts w:ascii="Calibri" w:hAnsi="Calibri" w:cs="Calibri"/>
          <w:sz w:val="22"/>
          <w:szCs w:val="24"/>
        </w:rPr>
        <w:t>zhotovitel zajistí projednání podmínek Smlouvy o připojení výrobny elektřiny k elektrizační soustavě (NN, VN, VVN) podle § 50 odst. 3 zákona č. 458/2000 Sb. v platném znění (energetický zákon) s provozovatelem/majitelem distribuční soustavy, kdy vybraný dodavatel musí zajistit soulad veškerých parametrů jím dodávaného systému výroby s podmínkami provozovatele/majitele distribuční soustavy;</w:t>
      </w:r>
    </w:p>
    <w:p w14:paraId="2EDCE143"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 xml:space="preserve">při realizaci předmětu díla budou instalované FVE moduly a měniče dosahovat minimálních účinností, </w:t>
      </w:r>
      <w:r>
        <w:rPr>
          <w:rFonts w:ascii="Calibri" w:hAnsi="Calibri" w:cs="Calibri"/>
          <w:b/>
          <w:bCs/>
          <w:sz w:val="22"/>
          <w:szCs w:val="24"/>
        </w:rPr>
        <w:t>které stanovuje Výzva 2. Nové obnovitelné zdroje v energetice (RES+) č. 3/2022 (obce do 3000 obyv.) - Nové obnovitelné zdroje v energetice (RES+) – Fotovoltaické elektrárny do 1 MW - obce do 3000 obyv., č. výzvy ModF – RES+ č. 3/2022 - ModF-RES2-FV_3, kdy tato Výzva tvoří nedílnou součást této smlouvy v podobě přílohy č. 3</w:t>
      </w:r>
      <w:r>
        <w:rPr>
          <w:rFonts w:ascii="Calibri" w:hAnsi="Calibri" w:cs="Calibri"/>
          <w:sz w:val="22"/>
          <w:szCs w:val="24"/>
        </w:rPr>
        <w:t>;</w:t>
      </w:r>
    </w:p>
    <w:p w14:paraId="6ABA9DA8"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 xml:space="preserve">při realizaci předmětu díla budou použity výhradně komponenty s garantovanou životností, </w:t>
      </w:r>
      <w:r>
        <w:rPr>
          <w:rFonts w:ascii="Calibri" w:hAnsi="Calibri" w:cs="Calibri"/>
          <w:b/>
          <w:bCs/>
          <w:sz w:val="22"/>
          <w:szCs w:val="24"/>
        </w:rPr>
        <w:t>které stanovuje Výzva 2. Nové obnovitelné zdroje v energetice (RES+) č. 3/2022 (obce do 3000 obyv.) - Nové obnovitelné zdroje v energetice (RES+) – Fotovoltaické elektrárny do 1 MW - obce do 3000 obyv., č. výzvy ModF – RES+ č. 3/2022 - ModF-RES2-FV_3, kdy tato Výzva tvoří nedílnou součást této smlouvy v podobě přílohy č. 3</w:t>
      </w:r>
      <w:r>
        <w:rPr>
          <w:rFonts w:ascii="Calibri" w:hAnsi="Calibri" w:cs="Calibri"/>
          <w:sz w:val="22"/>
          <w:szCs w:val="24"/>
        </w:rPr>
        <w:t>;</w:t>
      </w:r>
    </w:p>
    <w:p w14:paraId="143F1977"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zhotovitel zajistí instalaci konstrukce FVE včetně bateriového úložiště v řešených objektech v obci Vrskmaň uvedených v článku II. této smlouvy, odbornou montáž FVE, provedení všech elektroinstalačních prací a případných drobných stavebních úprav, revize systému, konečné zprovoznění a otestování funkčnosti FVE, zajištění připojení elektrárny k distribuční soustavě, vyřízení licence pro provozování FVE od Energetického regulačního úřadu (ERÚ), registrace FVE do systému organizátora trhu s elektřinou (OTE), zaškolení obsluhy;</w:t>
      </w:r>
    </w:p>
    <w:p w14:paraId="53C09F21"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 xml:space="preserve">zhotovitel zajistí dodávky veškerého příslušenství nezbytného pro zajištění plné funkčnosti FVE včetně bateriového úložiště, připojení FVE ke stávajícím rozvodům elektrické energie, modernizace a rekonstrukce stávajících rozvodů elektřiny souvisejících s instalací FVE a akumulace elektřiny, zajištění dálkového přenosu signálu hromadného dálkového ovládání, úprava a doplnění stávajícího měření hromadné dálkové ovládání, úprava a doplnění stávajícího měření el. energie podle požadavku provozovatele/majitele distribuční soustavy, </w:t>
      </w:r>
      <w:r>
        <w:rPr>
          <w:rFonts w:ascii="Calibri" w:hAnsi="Calibri" w:cs="Calibri"/>
          <w:sz w:val="22"/>
          <w:szCs w:val="24"/>
        </w:rPr>
        <w:lastRenderedPageBreak/>
        <w:t>náklady na dopravu, instalaci a montáž systému, zařízení pracoviště a technických prostředků pro montáž, připojení systému k internetu, instalace vzdáleného dohledu, konfigurace a nastavení optimalizace výroby elektrické energie;</w:t>
      </w:r>
    </w:p>
    <w:p w14:paraId="1FA597F9"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zhotovitel zajistí vypracování projektové dokumentace ve stupni ve stupni dokumentace skutečného provedení ve vztahu k předmětu díla.</w:t>
      </w:r>
    </w:p>
    <w:p w14:paraId="2EC3DCE9"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zhotovitel zajistí veškeré další ostatní činnosti související s uvedením FVE včetně bateriového úložiště do provozu, a to i ty výslovně neuvedené v této smlouvě.</w:t>
      </w:r>
    </w:p>
    <w:p w14:paraId="2AFEABFD" w14:textId="77777777" w:rsidR="00BC3533" w:rsidRDefault="00000000">
      <w:pPr>
        <w:pStyle w:val="NormlnIMP0"/>
        <w:numPr>
          <w:ilvl w:val="1"/>
          <w:numId w:val="3"/>
        </w:numPr>
        <w:spacing w:line="259" w:lineRule="auto"/>
        <w:jc w:val="both"/>
        <w:rPr>
          <w:rFonts w:ascii="Calibri" w:hAnsi="Calibri" w:cs="Calibri"/>
          <w:sz w:val="22"/>
        </w:rPr>
      </w:pPr>
      <w:r>
        <w:rPr>
          <w:rFonts w:ascii="Calibri" w:hAnsi="Calibri" w:cs="Calibri"/>
          <w:sz w:val="22"/>
          <w:szCs w:val="24"/>
        </w:rPr>
        <w:t>zhotovitelem bude zajištěna dodávka veškerého příslušenství nezbytného pro zajištění plné funkčnosti FVE, připojení FVE ke stávajícím rozvodům el. energie, modernizace a rekonstrukce stávajících rozvodů elektřiny souvisejících s instalací FVE a akumulace elektřiny, zajištění dálkového přenosu signálu HDO, úprava a doplnění stávajícího měření el. energie podle požadavku provozovatele/majitele distribuční soustavy, náklady na dopravu, instalaci a montáž systému, zařízení pracoviště a technických prostředků pro montáž, připojení systému k internetu, instalace vzdáleného dohledu, konfigurace a nastavení optimalizace výroby elektrické energie a budou zajištěny veškeré další činnosti a výkony nutné k řádnému provedení díla a jeho uvedení do provozu.</w:t>
      </w:r>
    </w:p>
    <w:p w14:paraId="0718DE7B"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Objednatel dále po zhotoviteli požaduje:</w:t>
      </w:r>
    </w:p>
    <w:p w14:paraId="601BD8CB"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 xml:space="preserve">instalaci FVE modulů, měničů a akumulátorů s nezávisle ověřenými parametry prokázanými certifikáty vydanými akreditovanými certifikačními orgány na základě souborů norem uvedených ve </w:t>
      </w:r>
      <w:r>
        <w:rPr>
          <w:rFonts w:ascii="Calibri" w:hAnsi="Calibri" w:cs="Calibri"/>
          <w:b/>
          <w:bCs/>
          <w:sz w:val="22"/>
          <w:szCs w:val="24"/>
        </w:rPr>
        <w:t>Výzvě 2. Nové obnovitelné zdroje v energetice (RES+) č. 3/2022 (obce do 3000 obyv.) - Nové obnovitelné zdroje v energetice (RES+) – Fotovoltaické elektrárny do 1 MW - obce do 3000 obyv., č. výzvy ModF – RES+ č. 3/2022 - ModF-RES2-FV_3, kdy tato Výzva tvoří nedílnou součást této smlouvy v podobě přílohy č. 3</w:t>
      </w:r>
      <w:r>
        <w:rPr>
          <w:rFonts w:ascii="Calibri" w:hAnsi="Calibri" w:cs="Calibri"/>
          <w:sz w:val="22"/>
          <w:szCs w:val="24"/>
        </w:rPr>
        <w:t>;</w:t>
      </w:r>
    </w:p>
    <w:p w14:paraId="2758C1DC"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záruku na fotovoltaický systém včetně akumulace v délce minimálně 5 let;</w:t>
      </w:r>
    </w:p>
    <w:p w14:paraId="1311CDCC" w14:textId="77777777" w:rsidR="00BC3533" w:rsidRDefault="00000000">
      <w:pPr>
        <w:pStyle w:val="NormlnIMP0"/>
        <w:numPr>
          <w:ilvl w:val="1"/>
          <w:numId w:val="3"/>
        </w:numPr>
        <w:spacing w:line="259" w:lineRule="auto"/>
        <w:ind w:left="777" w:hanging="420"/>
        <w:jc w:val="both"/>
        <w:rPr>
          <w:rFonts w:ascii="Calibri" w:hAnsi="Calibri" w:cs="Calibri"/>
          <w:sz w:val="22"/>
          <w:szCs w:val="24"/>
        </w:rPr>
      </w:pPr>
      <w:r>
        <w:rPr>
          <w:rFonts w:ascii="Calibri" w:hAnsi="Calibri" w:cs="Calibri"/>
          <w:sz w:val="22"/>
          <w:szCs w:val="24"/>
        </w:rPr>
        <w:t>nastavení systému řízení výroby tak, aby veškerá vyrobená energie v rámci dodané FVE byla prioritně spotřebována v rámci řešených objektů a aby případné přetoky byly dodávány do distribuční sítě, případně jiných obecních objektů sdílením prostřednictvím institutu aktivního zákazníka, či v budoucnu sdílením v rámci komunitního společenství;</w:t>
      </w:r>
    </w:p>
    <w:p w14:paraId="2D10B96B"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zapojení FVE systému do rozvaděče vnitřkem budovy;</w:t>
      </w:r>
    </w:p>
    <w:p w14:paraId="75A5FB16"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zajištění automatického provozu celého systému bez nutnosti přítomnosti obsluhy;</w:t>
      </w:r>
    </w:p>
    <w:p w14:paraId="7B9E6430"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zajištění on-line přístupu k optimalizaci, ovládání a managementu výroby elektrické energie včetně průběžného monitoringu stavu systému</w:t>
      </w:r>
    </w:p>
    <w:p w14:paraId="0676868B"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zajištění možnosti notifikací prostřednictvím systému v případě indikace chyby nebo odchylky od běžného provozu a to formou notifikace na e-mail nebo SMS.</w:t>
      </w:r>
    </w:p>
    <w:p w14:paraId="0C1434C7"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Zajištění možnosti monitoringu jednotlivých FVE panelů prostřednictvím systému řízení a kontroly tak, aby bylo v případě nefunkčnosti možné identifikovat konkrétní FVE panel.</w:t>
      </w:r>
    </w:p>
    <w:p w14:paraId="7E396532" w14:textId="77777777" w:rsidR="00BC3533" w:rsidRDefault="00000000">
      <w:pPr>
        <w:pStyle w:val="NormlnIMP0"/>
        <w:numPr>
          <w:ilvl w:val="1"/>
          <w:numId w:val="3"/>
        </w:numPr>
        <w:spacing w:line="259" w:lineRule="auto"/>
        <w:jc w:val="both"/>
        <w:rPr>
          <w:rFonts w:ascii="Calibri" w:hAnsi="Calibri" w:cs="Calibri"/>
          <w:sz w:val="22"/>
          <w:szCs w:val="24"/>
        </w:rPr>
      </w:pPr>
      <w:r>
        <w:rPr>
          <w:rFonts w:ascii="Calibri" w:hAnsi="Calibri" w:cs="Calibri"/>
          <w:sz w:val="22"/>
          <w:szCs w:val="24"/>
        </w:rPr>
        <w:t xml:space="preserve">při plnění předmětu díla dodržovat i ostatní zde nezmíněné podmínky, stanovené ve </w:t>
      </w:r>
      <w:r>
        <w:rPr>
          <w:rFonts w:ascii="Calibri" w:hAnsi="Calibri" w:cs="Calibri"/>
          <w:b/>
          <w:bCs/>
          <w:sz w:val="22"/>
          <w:szCs w:val="24"/>
        </w:rPr>
        <w:t>Výzvě 2. Nové obnovitelné zdroje v energetice (RES+) č. 3/2022 (obce do 3000 obyv.) - Nové obnovitelné zdroje v energetice (RES+) – Fotovoltaické elektrárny do 1 MW - obce do 3000 obyv., č. výzvy ModF – RES+ č. 3/2022 - ModF-RES2-FV_3, kdy tato Výzva tvoří nedílnou součást této smlouvy v podobě přílohy č. 3.</w:t>
      </w:r>
    </w:p>
    <w:p w14:paraId="7AEC2420"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Zhotovitel se zavazuje poskytnout objednateli veškerou součinnost která je potřeba v průběhu kolaudačního řízení k obdržení pravomocného kolaudačního souhlasu nebo kolaudačního rozhodnutí.</w:t>
      </w:r>
    </w:p>
    <w:p w14:paraId="5032CE4B"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 xml:space="preserve">Zhotovitel se zavazuje poskytnout objednateli veškerou součinnost která je potřeba ke splnění technických podmínek připojení k distribuční síti a zavazuje se realizovat případné úpravy a změny </w:t>
      </w:r>
      <w:r>
        <w:rPr>
          <w:rFonts w:ascii="Calibri" w:hAnsi="Calibri" w:cs="Calibri"/>
          <w:sz w:val="22"/>
          <w:szCs w:val="24"/>
        </w:rPr>
        <w:lastRenderedPageBreak/>
        <w:t>díla nutné k tomu, aby bylo tyto podmínky plnilo, a to i v případě, že by před dokončením díla došlo ze strany provozovatele distribuční sítě k jejich změně.</w:t>
      </w:r>
    </w:p>
    <w:p w14:paraId="4820F806"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Zhotovitel se zavazuje provést dílo dle ustanovení této smlouvy. Objednatel se touto smlouvou zavazuje po splnění závazku zhotovitele provést dílo k převzetí díla a zaplacení ceny dle článku IV. této smlouvy za jeho provedení, a to dle podmínek uvedených v této smlouvě a dle příslušných ustanovení občanského zákoníku.</w:t>
      </w:r>
    </w:p>
    <w:p w14:paraId="33D7E3C9"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Zhotovitel prohlašuje, že si veškeré podklady pro provedení díla dle této smlouvy uvedené shora v tomto článku řádně prostudoval ještě před uzavřením této smlouvy a že shora uvedené podklady dostatečně specifikují předmět díla tak, že je zhotovitel schopen podle shora uvedených podkladů realizovat bezvadné dílo. Jestliže se i přes toto prohlášení zhotovitele v průběhu provádění díla ukáže, že podklady specifikující předmět díla jsou nedostatečné nebo nevhodné, zavazuje se zhotovitel na takové vady podkladů specifikujících předmět díla upozornit bezodkladně objednatele a vyčkat jeho písemného pokynu. V případě, že objednatel nedá zhotoviteli písemný pokyn do 5 pracovních dnů, sjednaná doba pro provedení díla se prodlužuje o počet dní prodlení objednatele s udělením pokynu.</w:t>
      </w:r>
    </w:p>
    <w:p w14:paraId="7C4A552E" w14:textId="77777777" w:rsidR="00BC3533" w:rsidRDefault="00000000">
      <w:pPr>
        <w:pStyle w:val="Odstavecseseznamem"/>
        <w:numPr>
          <w:ilvl w:val="0"/>
          <w:numId w:val="3"/>
        </w:numPr>
        <w:spacing w:after="60" w:line="240" w:lineRule="auto"/>
        <w:contextualSpacing w:val="0"/>
        <w:jc w:val="both"/>
      </w:pPr>
      <w:r>
        <w:t>Zhotovitel se zavazuje k veškerým dodávkám a plněním, nezbytným k dodání předmětu díla a vybudování technicky bezvadného díla, na základě projektové dokumentace, podkladů a součástí smlouvy, při dodržení požadavků na provedení a kvalitu, popř. definovaných příslušnými závaznými technickými normami a předpisy.</w:t>
      </w:r>
    </w:p>
    <w:p w14:paraId="4AB2CAA2" w14:textId="78D65D78"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 xml:space="preserve"> Zhotovitel je oprávněn se od sjednaného předmětu díla odchýlit pouze na základě dodatku ke smlouvě s objednatelem nebo na základě písemného pokynu objednatele nebo způsobem uvedeným v následujícím odstavci. Bude-li mít takový dodatek o změně díla nebo pokyn ke změně díla či pokyn Technického dozoru stavebníka vliv na cenu díla, musí být součástí dodatku o změně díla i ujednání o změně ceny díla; v případě pokynu ke změně díla musí být uzavřena dohoda o změně ceny díla; není-li takové dohody, platí, že cena díla není změnou dotčena. Za dohodu nebo dodatek dle tohoto odstavce se dle výslovné dohody smluvních stran nepovažuje zápis v montážním deníku.</w:t>
      </w:r>
    </w:p>
    <w:p w14:paraId="48148BAF"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Smluvní strany této smlouvy se dohodly na tom, že objednatel je oprávněn změnit nebo upravit předmět díla jednostranným pokynem, a to pouze za situace, kdy se bude jednat o variační práce (méně práce a více práce), které je zhotovitel povinen provést pouze v rozsahu nutném pro dokončení díla a bude se jednat o změny závazku, které budou v souladu s ustanovením § 222 zákona č. 134/2016 Sb. (dále také ZZVZ), o zadávání veřejných zakázek, kdy zhotovitel je povinen uzavřít k takové změně dodatek ke smlouvě dle následujícího odstavce. Zhotoviteli v takovém případě náleží cena díla pouze za skutečně provedený rozsah díla a zhotovitel nemá nárok na žádné náklady, sankce či jiné platby spojené s omezením nebo rozšířením rozsahu díla jednostranným pokynem objednatele či změnou termínů z toho plynoucí. Pro stanovení snížení nebo zvýšení ceny díla se použije oceněný položkový výkaz výměr předložený zhotovitelem v rámci zadávacího řízení pro tuto zakázku.</w:t>
      </w:r>
    </w:p>
    <w:p w14:paraId="573F8274"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Technický dozor stavebníka je oprávněn po písemném odsouhlasení oprávněné osoby objednatele (osobou jednající za objednatele ve věcech smluvních / technických) zhotoviteli odsouhlasit změnu nebo úpravu předmětu díla, která nepřesáhne v celkovém součtu (za všechny jím odsouhlasené změny či úpravy) 5 % hodnoty nabídkové ceny.  Tyto provedené změny či úpravy musí být v souladu s ustanovením § 222 ZZVZ a dále je zhotovitel povinen poskytnout veškerou součinnost k uzavření dodatku dle postupu odst. 7, 8 tohoto článku. Pouze tento pokyn technického dozoru stavebníka může být učiněn formou zápisu do montážního deníku.</w:t>
      </w:r>
    </w:p>
    <w:p w14:paraId="3A7C79BA" w14:textId="52CCBC54"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 xml:space="preserve">V případě, že zhotovitel odmítne provést vícepráce nebo méněpráce dle předchozích odstavců nebo odmítne či neposkytne součinnost při uzavírání dohody nebo dodatku (např. neposkytne </w:t>
      </w:r>
      <w:r>
        <w:rPr>
          <w:rFonts w:ascii="Calibri" w:hAnsi="Calibri" w:cs="Calibri"/>
          <w:sz w:val="22"/>
          <w:szCs w:val="24"/>
        </w:rPr>
        <w:lastRenderedPageBreak/>
        <w:t>potřebné doklady, nepodepíše dodatek, nebude součinný, apod.) dle předchozích odstavců je povinen uhradit objednateli smluvní pokutu ve výši 0,1 % z nabídkové ceny, a to do 7 dnů ode dne písemné výzvy objednatele. Uhrazením této smluvní pokuty nijak nezanikají zhotovitelovy povinnosti dle této smlouvy ani případné nároky na náhradu škody. Bude-li prodlení zhotovitele dle tohoto odstavce trvat déle než 10 dní, je objednatel oprávněn uložit zde sjednanou smluvní pokutu opakovaně, a to vždy každých dalších započatých 10 dní prodlení.</w:t>
      </w:r>
    </w:p>
    <w:p w14:paraId="5456A963"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Zhotovitel je povinen dbát opatrnosti při provádění díla ve snaze zamezit jakémukoliv poškození stávajících objektů. V případě vzniku škody nese zhotovitel veškerou odpovědnost.</w:t>
      </w:r>
    </w:p>
    <w:p w14:paraId="1BAD2C7C"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Zhotovitel je povinen v případě víceprací či méněprací poskytnout součinnost při přípravě podkladů pro uzavření dodatku v termínu nejpozději do 3 pracovních dnů od výzvy objednatele nebo od okamžiku, kdy sám potřebu takové změny díla zjistil.</w:t>
      </w:r>
    </w:p>
    <w:p w14:paraId="5D904BA4"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Zhotovitel se zavazuje při provádění díla volit postupy směřující nejprve k předcházení vzniku odpadů obecně, a pokud již odpady vzniknou, k maximální redukci nevyužitého odpadu, tedy zejména se zhotovitel zavazuje selektivně třídit a shromažďovat odděleně veškerý stavební i jiný odpad za účelem jeho opětovného použití v nezměněné podobě či v podobě upravené v příslušných recyklačních zařízeních. Zhotovitel se v rámci plnění díla zavazuje oddělovat nebezpečné či jinak kontaminující odpady jako první a tak, aby nedocházelo ke kontaminaci dalších případných odpadů nebo díla. Zhotovitel též přijme vhodná opatření pro snižování emisí prašnosti a pro zabránění kontaminace spodních a povrchových vod při provádění díla. Veškeré obaly vzniklé při provádění díla je zhotovitel povinen v co největší možné míře roztřídit podle druhu a dle možnosti opětovně použít, vrátit výrobci materiálů či odvézt provozovateli sběren obalových materiálů. Výše uvedené je objednatel oprávněn kontrolovat kdykoli v průběhu provádění díla i bezprostředně po předání díla a je oprávněn vyžádat si od zhotovitele příslušné dokumenty vztahující se k likvidaci, respektive dalšímu využití odpadu; zhotovitel se zavazuje poskytovat objednateli plnou součinnost a na vyžádání a bez zbytečného prodlení (nejpozději však do 7 dnů od obdržení žádosti) doklady objednateli předložit nebo kopie dokladů zaslat.</w:t>
      </w:r>
    </w:p>
    <w:p w14:paraId="03B2AE12" w14:textId="77777777" w:rsidR="00BC3533" w:rsidRDefault="00000000">
      <w:pPr>
        <w:pStyle w:val="NormlnIMP0"/>
        <w:numPr>
          <w:ilvl w:val="0"/>
          <w:numId w:val="3"/>
        </w:numPr>
        <w:spacing w:line="259" w:lineRule="auto"/>
        <w:jc w:val="both"/>
        <w:rPr>
          <w:rFonts w:ascii="Calibri" w:hAnsi="Calibri" w:cs="Calibri"/>
          <w:sz w:val="22"/>
          <w:szCs w:val="24"/>
        </w:rPr>
      </w:pPr>
      <w:r>
        <w:rPr>
          <w:rFonts w:ascii="Calibri" w:hAnsi="Calibri" w:cs="Calibri"/>
          <w:sz w:val="22"/>
          <w:szCs w:val="24"/>
        </w:rPr>
        <w:t>Zhotovitel je povinen likvidovat odpady a obaly související s dodávkou zboží v souladu se zákonem č. 541/2020 Sb., o odpadech, a v souladu s předpisy souvisejícími.</w:t>
      </w:r>
    </w:p>
    <w:p w14:paraId="78CC93B2" w14:textId="77777777" w:rsidR="00BC3533" w:rsidRDefault="00BC3533">
      <w:pPr>
        <w:pStyle w:val="NormlnIMP0"/>
        <w:tabs>
          <w:tab w:val="left" w:pos="426"/>
        </w:tabs>
        <w:spacing w:line="259" w:lineRule="auto"/>
        <w:ind w:left="360"/>
        <w:jc w:val="both"/>
        <w:rPr>
          <w:rFonts w:ascii="Calibri" w:hAnsi="Calibri" w:cs="Calibri"/>
          <w:sz w:val="22"/>
          <w:szCs w:val="24"/>
        </w:rPr>
      </w:pPr>
    </w:p>
    <w:p w14:paraId="5B4B057B" w14:textId="77777777"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t>II.</w:t>
      </w:r>
    </w:p>
    <w:p w14:paraId="681E1639"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Místo plnění</w:t>
      </w:r>
    </w:p>
    <w:p w14:paraId="6547810A" w14:textId="77777777" w:rsidR="00BC3533" w:rsidRDefault="00000000">
      <w:pPr>
        <w:pStyle w:val="Odstavecseseznamem"/>
        <w:numPr>
          <w:ilvl w:val="0"/>
          <w:numId w:val="4"/>
        </w:numPr>
        <w:spacing w:after="0" w:line="259" w:lineRule="auto"/>
        <w:jc w:val="both"/>
      </w:pPr>
      <w:r>
        <w:t>Místem plnění díla jsou objekty v obci Vrskmaň, k. ú. Vrskmaň 786 586.</w:t>
      </w:r>
    </w:p>
    <w:p w14:paraId="032E51E6" w14:textId="77777777" w:rsidR="00BC3533" w:rsidRDefault="00000000">
      <w:pPr>
        <w:pStyle w:val="Odstavecseseznamem"/>
        <w:numPr>
          <w:ilvl w:val="0"/>
          <w:numId w:val="4"/>
        </w:numPr>
        <w:spacing w:after="0" w:line="259" w:lineRule="auto"/>
        <w:jc w:val="both"/>
      </w:pPr>
      <w:r>
        <w:t>Konkrétně se jedná o:</w:t>
      </w:r>
    </w:p>
    <w:p w14:paraId="2308A24C" w14:textId="77777777" w:rsidR="00BC3533" w:rsidRDefault="00000000">
      <w:pPr>
        <w:pStyle w:val="Odstavecseseznamem"/>
        <w:numPr>
          <w:ilvl w:val="1"/>
          <w:numId w:val="4"/>
        </w:numPr>
        <w:spacing w:line="259" w:lineRule="auto"/>
        <w:jc w:val="both"/>
      </w:pPr>
      <w:r>
        <w:t>Objekt dílen:</w:t>
      </w:r>
      <w:r>
        <w:tab/>
      </w:r>
      <w:r>
        <w:tab/>
      </w:r>
      <w:r>
        <w:tab/>
        <w:t>Vrskmaň 20, 431 11 Vrskmaň, parcela č. st. 1/2</w:t>
      </w:r>
    </w:p>
    <w:p w14:paraId="1D470ADD" w14:textId="77777777" w:rsidR="00BC3533" w:rsidRDefault="00000000">
      <w:pPr>
        <w:pStyle w:val="Odstavecseseznamem"/>
        <w:numPr>
          <w:ilvl w:val="1"/>
          <w:numId w:val="4"/>
        </w:numPr>
        <w:spacing w:line="259" w:lineRule="auto"/>
        <w:jc w:val="both"/>
      </w:pPr>
      <w:r>
        <w:t>Objekt obecního úřadu:</w:t>
      </w:r>
      <w:r>
        <w:tab/>
        <w:t>Vrskmaň 46, 431 11 Vrskmaň, parcela č. st. 1/1</w:t>
      </w:r>
    </w:p>
    <w:p w14:paraId="4978952E" w14:textId="77777777" w:rsidR="00BC3533" w:rsidRDefault="00000000">
      <w:pPr>
        <w:pStyle w:val="Odstavecseseznamem"/>
        <w:numPr>
          <w:ilvl w:val="1"/>
          <w:numId w:val="4"/>
        </w:numPr>
        <w:spacing w:line="259" w:lineRule="auto"/>
        <w:jc w:val="both"/>
      </w:pPr>
      <w:r>
        <w:t>Objekt fotbalového hřiště:</w:t>
      </w:r>
      <w:r>
        <w:tab/>
        <w:t>Vrskmaň 70, 431 11 Vrskmaň, parcela č. st. 185/2</w:t>
      </w:r>
    </w:p>
    <w:p w14:paraId="31FFD7D5" w14:textId="77777777" w:rsidR="00BC3533" w:rsidRDefault="00000000">
      <w:pPr>
        <w:pStyle w:val="Odstavecseseznamem"/>
        <w:numPr>
          <w:ilvl w:val="1"/>
          <w:numId w:val="4"/>
        </w:numPr>
        <w:spacing w:after="0" w:line="259" w:lineRule="auto"/>
        <w:jc w:val="both"/>
      </w:pPr>
      <w:r>
        <w:t>Objekt kulturního domu:</w:t>
      </w:r>
      <w:r>
        <w:tab/>
        <w:t>Vrskmaň 24, 431 11 Vrskmaň, parcela č. st. 50/1</w:t>
      </w:r>
    </w:p>
    <w:p w14:paraId="3F07E337" w14:textId="77777777" w:rsidR="00BC3533" w:rsidRDefault="00BC3533">
      <w:pPr>
        <w:spacing w:line="259" w:lineRule="auto"/>
      </w:pPr>
    </w:p>
    <w:p w14:paraId="720B194C" w14:textId="77777777" w:rsidR="006630F8" w:rsidRDefault="006630F8">
      <w:pPr>
        <w:rPr>
          <w:rFonts w:ascii="Calibri" w:hAnsi="Calibri" w:cs="Calibri"/>
          <w:b/>
          <w:color w:val="000000"/>
          <w:sz w:val="22"/>
        </w:rPr>
      </w:pPr>
      <w:r>
        <w:rPr>
          <w:rFonts w:ascii="Calibri" w:hAnsi="Calibri" w:cs="Calibri"/>
          <w:b/>
          <w:color w:val="000000"/>
          <w:sz w:val="22"/>
        </w:rPr>
        <w:br w:type="page"/>
      </w:r>
    </w:p>
    <w:p w14:paraId="2CA490D8" w14:textId="5BCA116B"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lastRenderedPageBreak/>
        <w:t>III.</w:t>
      </w:r>
    </w:p>
    <w:p w14:paraId="40557C78"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Doba plnění</w:t>
      </w:r>
    </w:p>
    <w:p w14:paraId="2A94E4CE" w14:textId="6A62146A" w:rsidR="00BC3533" w:rsidRDefault="00000000">
      <w:pPr>
        <w:pStyle w:val="Odstavecseseznamem"/>
        <w:numPr>
          <w:ilvl w:val="0"/>
          <w:numId w:val="8"/>
        </w:numPr>
        <w:spacing w:after="0" w:line="259" w:lineRule="auto"/>
        <w:jc w:val="both"/>
      </w:pPr>
      <w:r>
        <w:t xml:space="preserve">Objednatel dobu plnění díla předpokládá v období od </w:t>
      </w:r>
      <w:r w:rsidR="00CB397E">
        <w:t>01</w:t>
      </w:r>
      <w:r>
        <w:t>.</w:t>
      </w:r>
      <w:r w:rsidR="009E4FAF">
        <w:t xml:space="preserve"> </w:t>
      </w:r>
      <w:r>
        <w:t>1</w:t>
      </w:r>
      <w:r w:rsidR="00CB397E">
        <w:t>0</w:t>
      </w:r>
      <w:r>
        <w:t>. 2024 do 30. 04. 2025.</w:t>
      </w:r>
    </w:p>
    <w:p w14:paraId="2D1A8B2E" w14:textId="77777777" w:rsidR="00BC3533" w:rsidRDefault="00000000">
      <w:pPr>
        <w:pStyle w:val="Odstavecseseznamem"/>
        <w:numPr>
          <w:ilvl w:val="0"/>
          <w:numId w:val="8"/>
        </w:numPr>
        <w:spacing w:after="0" w:line="259" w:lineRule="auto"/>
        <w:jc w:val="both"/>
      </w:pPr>
      <w:r>
        <w:t>Zhotovitel se zavazuje plnit dílo v termínech uvedených v této smlouvě.</w:t>
      </w:r>
    </w:p>
    <w:p w14:paraId="6E5A1D1A" w14:textId="77777777" w:rsidR="00BC3533" w:rsidRDefault="00000000">
      <w:pPr>
        <w:pStyle w:val="Odstavecseseznamem"/>
        <w:numPr>
          <w:ilvl w:val="0"/>
          <w:numId w:val="8"/>
        </w:numPr>
        <w:spacing w:after="0" w:line="259" w:lineRule="auto"/>
        <w:jc w:val="both"/>
      </w:pPr>
      <w:r>
        <w:t>Zhotovitel je oprávněn předat dílo objednateli i před stanoveným termínem, ale pouze v případě, že je vyhotoveno tak, že neobsahuje ani jedinou vadu a ani jediný nedodělek.</w:t>
      </w:r>
    </w:p>
    <w:p w14:paraId="121B73E5" w14:textId="77777777" w:rsidR="00BC3533" w:rsidRDefault="00000000">
      <w:pPr>
        <w:pStyle w:val="Odstavecseseznamem"/>
        <w:numPr>
          <w:ilvl w:val="0"/>
          <w:numId w:val="8"/>
        </w:numPr>
        <w:spacing w:after="0" w:line="259" w:lineRule="auto"/>
        <w:jc w:val="both"/>
      </w:pPr>
      <w:r>
        <w:t>Dílo bude realizováno podle harmonogramu realizace díla, který tvoří nedílnou část této smlouvy v podobě přílohy č. 4 smlouvy a rovněž byl součástí nabídky zhotovitele.</w:t>
      </w:r>
    </w:p>
    <w:p w14:paraId="4239DF00" w14:textId="77777777" w:rsidR="00BC3533" w:rsidRDefault="00000000">
      <w:pPr>
        <w:pStyle w:val="Odstavecseseznamem"/>
        <w:numPr>
          <w:ilvl w:val="0"/>
          <w:numId w:val="8"/>
        </w:numPr>
        <w:spacing w:after="0" w:line="259" w:lineRule="auto"/>
        <w:jc w:val="both"/>
      </w:pPr>
      <w:r>
        <w:rPr>
          <w:color w:val="000000"/>
        </w:rPr>
        <w:t>Objednatel se zavazuje předat zhotoviteli veškeré věci nezbytné k provedení díla a poskytnout zhotoviteli veškerou potřebnou součinnost.</w:t>
      </w:r>
    </w:p>
    <w:p w14:paraId="412CCF6D" w14:textId="77777777" w:rsidR="00BC3533" w:rsidRDefault="00BC3533">
      <w:pPr>
        <w:spacing w:line="259" w:lineRule="auto"/>
        <w:jc w:val="both"/>
      </w:pPr>
    </w:p>
    <w:p w14:paraId="7D45A240" w14:textId="77777777"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t>IV.</w:t>
      </w:r>
    </w:p>
    <w:p w14:paraId="736E6FA7"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Předání a převzetí díla</w:t>
      </w:r>
    </w:p>
    <w:p w14:paraId="6EBE43FD" w14:textId="77777777" w:rsidR="00BC3533" w:rsidRDefault="00000000">
      <w:pPr>
        <w:pStyle w:val="Odstavecseseznamem"/>
        <w:numPr>
          <w:ilvl w:val="0"/>
          <w:numId w:val="9"/>
        </w:numPr>
        <w:spacing w:after="0" w:line="259" w:lineRule="auto"/>
        <w:jc w:val="both"/>
      </w:pPr>
      <w:r>
        <w:t>Zhotovitel se zavazuje dokončené dílo předat písemně protokolárně objednateli v termínech uvedených ve článku III. této smlouvy.</w:t>
      </w:r>
    </w:p>
    <w:p w14:paraId="14433786" w14:textId="77777777" w:rsidR="00BC3533" w:rsidRDefault="00000000">
      <w:pPr>
        <w:pStyle w:val="Odstavecseseznamem"/>
        <w:numPr>
          <w:ilvl w:val="0"/>
          <w:numId w:val="9"/>
        </w:numPr>
        <w:jc w:val="both"/>
      </w:pPr>
      <w:r>
        <w:t>Zhotovitel je povinen upozornit písemně prostřednictvím e-mailu zástupce objednatele k předání a k převzetí předmětu díla nejméně 5 pracovních dnů předem, kdy bude dílo připraveno k předání.</w:t>
      </w:r>
    </w:p>
    <w:p w14:paraId="71B5D7D5" w14:textId="77777777" w:rsidR="00BC3533" w:rsidRDefault="00000000">
      <w:pPr>
        <w:pStyle w:val="Odstavecseseznamem"/>
        <w:numPr>
          <w:ilvl w:val="0"/>
          <w:numId w:val="9"/>
        </w:numPr>
        <w:spacing w:after="0" w:line="259" w:lineRule="auto"/>
        <w:jc w:val="both"/>
      </w:pPr>
      <w:r>
        <w:rPr>
          <w:rFonts w:cs="Arial"/>
        </w:rPr>
        <w:t>Převzetí díla a samostatně dodávaného zboží nastane po provedené kontrole sjednaných technických podmínek dodávky dle smlouvy a příloh této smlouvy, předvedení funkcí, ověření funkčnosti, seznámení s obsluhou a údržbou, předání úplné dokumentace.</w:t>
      </w:r>
    </w:p>
    <w:p w14:paraId="68260382" w14:textId="1361C68C" w:rsidR="00BC3533" w:rsidRDefault="00000000">
      <w:pPr>
        <w:pStyle w:val="Odstavecseseznamem"/>
        <w:numPr>
          <w:ilvl w:val="0"/>
          <w:numId w:val="9"/>
        </w:numPr>
        <w:spacing w:after="0" w:line="259" w:lineRule="auto"/>
        <w:jc w:val="both"/>
      </w:pPr>
      <w:r>
        <w:rPr>
          <w:rFonts w:cs="Arial"/>
        </w:rPr>
        <w:t>Veškeré doklady a dokumenty např. certifikáty k předmětu díla, prohlášení o shodě, návody k obsluze a údržbě, případné licence apod., které se ke zboží vztahují a jež jsou obvyklé, nutné, vyžádané touto smlouvou či vhodné k převzetí a k užívání díla či zboží budou předány spolu s dílem a budou v českém jazyce.</w:t>
      </w:r>
    </w:p>
    <w:p w14:paraId="15617942" w14:textId="2C57B487" w:rsidR="00BC3533" w:rsidRDefault="00000000">
      <w:pPr>
        <w:pStyle w:val="Odstavecseseznamem"/>
        <w:numPr>
          <w:ilvl w:val="0"/>
          <w:numId w:val="9"/>
        </w:numPr>
        <w:spacing w:after="0" w:line="259" w:lineRule="auto"/>
        <w:jc w:val="both"/>
      </w:pPr>
      <w:r>
        <w:t>Po předání a zprovoznění předmětu díla podepíší smluvní strany předávací protokol  ve vyhotovení 3 kusů, který připraví zhotovitel. Předávací protokol je povinnou součástí daňového dokladu, respektive faktuře vystavené v souladu s touto smlouvou.</w:t>
      </w:r>
    </w:p>
    <w:p w14:paraId="57758316" w14:textId="3AE8936A" w:rsidR="00BC3533" w:rsidRDefault="00000000">
      <w:pPr>
        <w:pStyle w:val="Odstavecseseznamem"/>
        <w:numPr>
          <w:ilvl w:val="0"/>
          <w:numId w:val="9"/>
        </w:numPr>
        <w:spacing w:after="0" w:line="259" w:lineRule="auto"/>
        <w:jc w:val="both"/>
      </w:pPr>
      <w:r>
        <w:t xml:space="preserve">Objednatel je oprávněn převzetí díla odmítnout, pokud má  vady či nedodělky nebo nebylo-li dodáno ve sjednaném druhu, jakosti, množství či čase, . </w:t>
      </w:r>
    </w:p>
    <w:p w14:paraId="5232BFFA" w14:textId="77777777" w:rsidR="00BC3533" w:rsidRDefault="00000000">
      <w:pPr>
        <w:pStyle w:val="Odstavecseseznamem"/>
        <w:numPr>
          <w:ilvl w:val="0"/>
          <w:numId w:val="9"/>
        </w:numPr>
        <w:spacing w:after="0" w:line="259" w:lineRule="auto"/>
        <w:jc w:val="both"/>
      </w:pPr>
      <w:r>
        <w:rPr>
          <w:rFonts w:cs="Arial"/>
        </w:rPr>
        <w:t>Zhotovitel je povinen předložit objednateli ke dni předání a převzetí díla seznam všech poddodavatelů, kteří se na dodávce podíleli s uvedením, kterou část veřejné zakázky každý z poddodavatelů plnil.</w:t>
      </w:r>
    </w:p>
    <w:p w14:paraId="7FFBC39E" w14:textId="076C162A" w:rsidR="00BC3533" w:rsidRDefault="00000000">
      <w:pPr>
        <w:pStyle w:val="Odstavecseseznamem"/>
        <w:numPr>
          <w:ilvl w:val="0"/>
          <w:numId w:val="9"/>
        </w:numPr>
        <w:spacing w:after="0" w:line="259" w:lineRule="auto"/>
        <w:jc w:val="both"/>
      </w:pPr>
      <w:r>
        <w:t>Objednatel se zavazuje provedené a dokončené dílo od zhotovitele převzít. Objednatel k předání a převzetí díla přizve osoby vykonávající funkci technického dozoru, případně také autorského dozoru projektanta.</w:t>
      </w:r>
    </w:p>
    <w:p w14:paraId="788C7084" w14:textId="77777777" w:rsidR="00BC3533" w:rsidRDefault="00000000">
      <w:pPr>
        <w:pStyle w:val="Odstavecseseznamem"/>
        <w:numPr>
          <w:ilvl w:val="0"/>
          <w:numId w:val="9"/>
        </w:numPr>
        <w:spacing w:after="0" w:line="259" w:lineRule="auto"/>
        <w:jc w:val="both"/>
      </w:pPr>
      <w:r>
        <w:rPr>
          <w:rFonts w:cs="Arial"/>
        </w:rPr>
        <w:t>Pracoviště se zhotovitel zavazuje převzít od objednatele na základě výzvy objednatele do 3 pracovních dnů. O předání pracoviště sepíší společně smluvní strany předávací protokol.</w:t>
      </w:r>
    </w:p>
    <w:p w14:paraId="3EC57C5A" w14:textId="77777777" w:rsidR="00BC3533" w:rsidRDefault="00000000">
      <w:pPr>
        <w:pStyle w:val="Odstavecseseznamem"/>
        <w:numPr>
          <w:ilvl w:val="0"/>
          <w:numId w:val="9"/>
        </w:numPr>
        <w:spacing w:after="0" w:line="259" w:lineRule="auto"/>
        <w:jc w:val="both"/>
      </w:pPr>
      <w:r>
        <w:t>Zhotovitel se dále zavazuje vyklidit pracoviště do 5 dnů po provedení díla. Dnem vyklizení pracoviště se rozumí úplné vyklizení předaných pozemků a objektů využívaných k realizaci díla,  jejich úklid a písemné protokolární předání objednateli, nedohodnou-li se smluvní strany písemně jinak.</w:t>
      </w:r>
    </w:p>
    <w:p w14:paraId="39406109" w14:textId="77777777" w:rsidR="00BC3533" w:rsidRDefault="00000000">
      <w:pPr>
        <w:pStyle w:val="Odstavecseseznamem"/>
        <w:numPr>
          <w:ilvl w:val="0"/>
          <w:numId w:val="9"/>
        </w:numPr>
        <w:spacing w:after="0" w:line="259" w:lineRule="auto"/>
        <w:jc w:val="both"/>
      </w:pPr>
      <w:r>
        <w:rPr>
          <w:rFonts w:cs="Arial"/>
        </w:rPr>
        <w:t xml:space="preserve">Smluvní strany nejsou v prodlení v případě, že nemohou plnit své povinnosti dle této smlouvy z důvodu překážek, které mají povahu vyšší moci a strana, které překážka brání ji, nevyvolala či nezavinila a o její existenci bez zbytečného odkladu vyrozumí druhou smluvní stranu. Za vyšší moc se pokládají okolnosti vzniklé po neodvratitelných událostech mimořádné povahy, které mají vliv na plnění podle této smlouvy, např. živelné pohromy atp. V těchto případech se prodlužují </w:t>
      </w:r>
      <w:r>
        <w:rPr>
          <w:rFonts w:cs="Arial"/>
        </w:rPr>
        <w:lastRenderedPageBreak/>
        <w:t>rovněž lhůty plnění o dobu trvání takové překážky, pokud byly jednoznačně a prokazatelně dotčeny působením vyšší moci.</w:t>
      </w:r>
    </w:p>
    <w:p w14:paraId="75D77606" w14:textId="4BD335FF" w:rsidR="00BC3533" w:rsidRDefault="00000000">
      <w:pPr>
        <w:pStyle w:val="Odstavecseseznamem"/>
        <w:numPr>
          <w:ilvl w:val="0"/>
          <w:numId w:val="9"/>
        </w:numPr>
        <w:spacing w:after="60" w:line="240" w:lineRule="auto"/>
        <w:contextualSpacing w:val="0"/>
        <w:jc w:val="both"/>
        <w:rPr>
          <w:rFonts w:cs="Arial"/>
        </w:rPr>
      </w:pPr>
      <w:r>
        <w:rPr>
          <w:rFonts w:cs="Arial"/>
        </w:rPr>
        <w:t>Objednatel je povinen převzít od zhotovitele řádně dokončené dílo bez vad a nedodělků i před nejzazším termínem pro dokončení díla, který je uveden v článku III, bod 1. Této smlouvy a to na základě písemné výzvy zhotovitele, kde bude stanoven termín předání minimálně 10 kalendářních dnů od jejího odeslání. Tím není dotčeno právo objednatele nepřevzít dílo z důvodu stanovených touto smlouvou (čl. IV.6, aj.).</w:t>
      </w:r>
    </w:p>
    <w:p w14:paraId="65D7C9A0" w14:textId="77777777" w:rsidR="00BC3533" w:rsidRDefault="00000000">
      <w:pPr>
        <w:pStyle w:val="Odstavecseseznamem"/>
        <w:numPr>
          <w:ilvl w:val="0"/>
          <w:numId w:val="9"/>
        </w:numPr>
        <w:spacing w:after="60" w:line="240" w:lineRule="auto"/>
        <w:contextualSpacing w:val="0"/>
        <w:jc w:val="both"/>
        <w:rPr>
          <w:rFonts w:cs="Arial"/>
        </w:rPr>
      </w:pPr>
      <w:r>
        <w:rPr>
          <w:rFonts w:cs="Arial"/>
        </w:rPr>
        <w:t>Během provádění díla je objednatel oprávněn dát zhotoviteli písemný odůvodněný pokyn k dočasnému pozastavení provádění díla, a to z důvodu stavu úředních nebo soudních řízení souvisejících s prováděním stavby. Zhotovitel je takovým pokynem vázán. O dobu dočasného pozastavení díla se prodlužuje doba k provedení díla.</w:t>
      </w:r>
    </w:p>
    <w:p w14:paraId="225EEC4C" w14:textId="77777777" w:rsidR="00BC3533" w:rsidRDefault="00BC3533">
      <w:pPr>
        <w:spacing w:line="259" w:lineRule="auto"/>
        <w:jc w:val="both"/>
      </w:pPr>
    </w:p>
    <w:p w14:paraId="2EBAF99A" w14:textId="77777777"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t>V.</w:t>
      </w:r>
    </w:p>
    <w:p w14:paraId="560644BD"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Cena za dílo</w:t>
      </w:r>
    </w:p>
    <w:p w14:paraId="4987DE8D" w14:textId="77777777" w:rsidR="00BC3533" w:rsidRDefault="00000000">
      <w:pPr>
        <w:pStyle w:val="Odstavecseseznamem"/>
        <w:numPr>
          <w:ilvl w:val="0"/>
          <w:numId w:val="10"/>
        </w:numPr>
        <w:spacing w:after="0" w:line="259" w:lineRule="auto"/>
        <w:jc w:val="both"/>
      </w:pPr>
      <w:r>
        <w:rPr>
          <w:lang w:val="cs-CZ"/>
        </w:rPr>
        <w:t xml:space="preserve">Celková cena za provedení díla specifikovaného v článku I této smlouvy je stanovena na základě výsledku zadávacího řízení objednatele a oceněného výkazu výměr, který tvoří přílohu č. 1 této smlouvy a činí: </w:t>
      </w:r>
    </w:p>
    <w:p w14:paraId="7C71A388" w14:textId="77777777" w:rsidR="00BC3533" w:rsidRDefault="00000000">
      <w:pPr>
        <w:spacing w:line="259" w:lineRule="auto"/>
        <w:jc w:val="center"/>
        <w:rPr>
          <w:rFonts w:ascii="Calibri" w:hAnsi="Calibri" w:cs="Calibri"/>
          <w:b/>
          <w:bCs/>
          <w:color w:val="000000"/>
          <w:sz w:val="22"/>
          <w:szCs w:val="22"/>
        </w:rPr>
      </w:pPr>
      <w:r>
        <w:rPr>
          <w:rFonts w:ascii="Calibri" w:hAnsi="Calibri" w:cs="Calibri"/>
          <w:b/>
          <w:bCs/>
          <w:color w:val="000000"/>
          <w:sz w:val="22"/>
          <w:szCs w:val="22"/>
          <w:highlight w:val="yellow"/>
        </w:rPr>
        <w:t>…</w:t>
      </w:r>
      <w:r>
        <w:rPr>
          <w:rFonts w:ascii="Calibri" w:hAnsi="Calibri" w:cs="Calibri"/>
          <w:b/>
          <w:bCs/>
          <w:color w:val="000000"/>
          <w:sz w:val="22"/>
          <w:szCs w:val="22"/>
        </w:rPr>
        <w:t xml:space="preserve"> Kč včetně DPH</w:t>
      </w:r>
    </w:p>
    <w:p w14:paraId="2E9B9038" w14:textId="77777777" w:rsidR="00BC3533" w:rsidRDefault="00000000">
      <w:pPr>
        <w:spacing w:line="259" w:lineRule="auto"/>
        <w:jc w:val="center"/>
        <w:rPr>
          <w:rFonts w:ascii="Calibri" w:hAnsi="Calibri" w:cs="Calibri"/>
          <w:color w:val="000000"/>
          <w:sz w:val="22"/>
          <w:szCs w:val="22"/>
        </w:rPr>
      </w:pPr>
      <w:r>
        <w:rPr>
          <w:rFonts w:ascii="Calibri" w:hAnsi="Calibri" w:cs="Calibri"/>
          <w:color w:val="000000"/>
          <w:sz w:val="22"/>
          <w:szCs w:val="22"/>
        </w:rPr>
        <w:t xml:space="preserve">(slovy: </w:t>
      </w:r>
      <w:r>
        <w:rPr>
          <w:rFonts w:ascii="Calibri" w:hAnsi="Calibri" w:cs="Calibri"/>
          <w:b/>
          <w:bCs/>
          <w:color w:val="000000"/>
          <w:sz w:val="22"/>
          <w:szCs w:val="22"/>
          <w:highlight w:val="yellow"/>
        </w:rPr>
        <w:t>…</w:t>
      </w:r>
      <w:r>
        <w:rPr>
          <w:rFonts w:ascii="Calibri" w:hAnsi="Calibri" w:cs="Calibri"/>
          <w:b/>
          <w:bCs/>
          <w:color w:val="000000"/>
          <w:sz w:val="22"/>
          <w:szCs w:val="22"/>
        </w:rPr>
        <w:t xml:space="preserve"> korun českých</w:t>
      </w:r>
      <w:r>
        <w:rPr>
          <w:rFonts w:ascii="Calibri" w:hAnsi="Calibri" w:cs="Calibri"/>
          <w:color w:val="000000"/>
          <w:sz w:val="22"/>
          <w:szCs w:val="22"/>
        </w:rPr>
        <w:t>)</w:t>
      </w:r>
    </w:p>
    <w:p w14:paraId="20F878E8" w14:textId="77777777" w:rsidR="00BC3533" w:rsidRDefault="00000000">
      <w:pPr>
        <w:spacing w:line="259" w:lineRule="auto"/>
        <w:jc w:val="center"/>
        <w:rPr>
          <w:rFonts w:ascii="Calibri" w:hAnsi="Calibri" w:cs="Calibri"/>
          <w:b/>
          <w:bCs/>
          <w:color w:val="000000"/>
          <w:sz w:val="22"/>
          <w:szCs w:val="22"/>
        </w:rPr>
      </w:pPr>
      <w:r>
        <w:rPr>
          <w:rFonts w:ascii="Calibri" w:hAnsi="Calibri" w:cs="Calibri"/>
          <w:b/>
          <w:bCs/>
          <w:color w:val="000000"/>
          <w:sz w:val="22"/>
          <w:szCs w:val="22"/>
        </w:rPr>
        <w:t xml:space="preserve">bez DPH: </w:t>
      </w:r>
      <w:r>
        <w:rPr>
          <w:rFonts w:ascii="Calibri" w:hAnsi="Calibri" w:cs="Calibri"/>
          <w:b/>
          <w:bCs/>
          <w:color w:val="000000"/>
          <w:sz w:val="22"/>
          <w:szCs w:val="22"/>
          <w:highlight w:val="yellow"/>
        </w:rPr>
        <w:t>…</w:t>
      </w:r>
      <w:r>
        <w:rPr>
          <w:rFonts w:ascii="Calibri" w:hAnsi="Calibri" w:cs="Calibri"/>
          <w:b/>
          <w:bCs/>
          <w:color w:val="000000"/>
          <w:sz w:val="22"/>
          <w:szCs w:val="22"/>
        </w:rPr>
        <w:t xml:space="preserve"> Kč</w:t>
      </w:r>
    </w:p>
    <w:p w14:paraId="77431779" w14:textId="77777777" w:rsidR="00BC3533" w:rsidRDefault="00000000">
      <w:pPr>
        <w:spacing w:line="259" w:lineRule="auto"/>
        <w:jc w:val="center"/>
        <w:rPr>
          <w:rFonts w:ascii="Calibri" w:hAnsi="Calibri" w:cs="Calibri"/>
          <w:b/>
          <w:bCs/>
          <w:color w:val="000000"/>
          <w:sz w:val="22"/>
          <w:szCs w:val="22"/>
        </w:rPr>
      </w:pPr>
      <w:r>
        <w:rPr>
          <w:rFonts w:ascii="Calibri" w:hAnsi="Calibri" w:cs="Calibri"/>
          <w:color w:val="000000"/>
          <w:sz w:val="22"/>
          <w:szCs w:val="22"/>
        </w:rPr>
        <w:t xml:space="preserve">(slovy: </w:t>
      </w:r>
      <w:r>
        <w:rPr>
          <w:rFonts w:ascii="Calibri" w:hAnsi="Calibri" w:cs="Calibri"/>
          <w:b/>
          <w:bCs/>
          <w:color w:val="000000"/>
          <w:sz w:val="22"/>
          <w:szCs w:val="22"/>
          <w:highlight w:val="yellow"/>
        </w:rPr>
        <w:t>…</w:t>
      </w:r>
      <w:r>
        <w:rPr>
          <w:rFonts w:ascii="Calibri" w:hAnsi="Calibri" w:cs="Calibri"/>
          <w:b/>
          <w:bCs/>
          <w:color w:val="000000"/>
          <w:sz w:val="22"/>
          <w:szCs w:val="22"/>
        </w:rPr>
        <w:t xml:space="preserve"> korun českých</w:t>
      </w:r>
      <w:r>
        <w:rPr>
          <w:rFonts w:ascii="Calibri" w:hAnsi="Calibri" w:cs="Calibri"/>
          <w:bCs/>
          <w:color w:val="000000"/>
          <w:sz w:val="22"/>
          <w:szCs w:val="22"/>
        </w:rPr>
        <w:t>)</w:t>
      </w:r>
    </w:p>
    <w:p w14:paraId="63E869D3" w14:textId="77777777" w:rsidR="00BC3533" w:rsidRDefault="00000000">
      <w:pPr>
        <w:spacing w:line="259" w:lineRule="auto"/>
        <w:jc w:val="center"/>
        <w:rPr>
          <w:rFonts w:ascii="Calibri" w:hAnsi="Calibri" w:cs="Calibri"/>
          <w:b/>
          <w:bCs/>
          <w:color w:val="000000"/>
          <w:sz w:val="22"/>
          <w:szCs w:val="22"/>
        </w:rPr>
      </w:pPr>
      <w:r>
        <w:rPr>
          <w:rFonts w:ascii="Calibri" w:hAnsi="Calibri" w:cs="Calibri"/>
          <w:b/>
          <w:bCs/>
          <w:color w:val="000000"/>
          <w:sz w:val="22"/>
          <w:szCs w:val="22"/>
        </w:rPr>
        <w:t xml:space="preserve">Sazba 21 % DPH: </w:t>
      </w:r>
      <w:r>
        <w:rPr>
          <w:rFonts w:ascii="Calibri" w:hAnsi="Calibri" w:cs="Calibri"/>
          <w:b/>
          <w:bCs/>
          <w:color w:val="000000"/>
          <w:sz w:val="22"/>
          <w:szCs w:val="22"/>
          <w:highlight w:val="yellow"/>
        </w:rPr>
        <w:t>…</w:t>
      </w:r>
      <w:r>
        <w:rPr>
          <w:rFonts w:ascii="Calibri" w:hAnsi="Calibri" w:cs="Calibri"/>
          <w:b/>
          <w:bCs/>
          <w:color w:val="000000"/>
          <w:sz w:val="22"/>
          <w:szCs w:val="22"/>
        </w:rPr>
        <w:t xml:space="preserve"> Kč</w:t>
      </w:r>
    </w:p>
    <w:p w14:paraId="6630C101" w14:textId="77777777" w:rsidR="00BC3533" w:rsidRDefault="00000000">
      <w:pPr>
        <w:spacing w:line="259" w:lineRule="auto"/>
        <w:jc w:val="center"/>
        <w:rPr>
          <w:rFonts w:ascii="Calibri" w:hAnsi="Calibri" w:cs="Calibri"/>
          <w:bCs/>
          <w:color w:val="000000"/>
          <w:sz w:val="22"/>
          <w:szCs w:val="22"/>
        </w:rPr>
      </w:pPr>
      <w:r>
        <w:rPr>
          <w:rFonts w:ascii="Calibri" w:hAnsi="Calibri" w:cs="Calibri"/>
          <w:color w:val="000000"/>
          <w:sz w:val="22"/>
          <w:szCs w:val="22"/>
        </w:rPr>
        <w:t xml:space="preserve">(slovy: </w:t>
      </w:r>
      <w:r>
        <w:rPr>
          <w:rFonts w:ascii="Calibri" w:hAnsi="Calibri" w:cs="Calibri"/>
          <w:b/>
          <w:bCs/>
          <w:color w:val="000000"/>
          <w:sz w:val="22"/>
          <w:szCs w:val="22"/>
          <w:highlight w:val="yellow"/>
        </w:rPr>
        <w:t>…</w:t>
      </w:r>
      <w:r>
        <w:rPr>
          <w:rFonts w:ascii="Calibri" w:hAnsi="Calibri" w:cs="Calibri"/>
          <w:b/>
          <w:bCs/>
          <w:color w:val="000000"/>
          <w:sz w:val="22"/>
          <w:szCs w:val="22"/>
        </w:rPr>
        <w:t xml:space="preserve"> korun českých</w:t>
      </w:r>
      <w:r>
        <w:rPr>
          <w:rFonts w:ascii="Calibri" w:hAnsi="Calibri" w:cs="Calibri"/>
          <w:bCs/>
          <w:color w:val="000000"/>
          <w:sz w:val="22"/>
          <w:szCs w:val="22"/>
        </w:rPr>
        <w:t>)</w:t>
      </w:r>
    </w:p>
    <w:p w14:paraId="77693F24" w14:textId="77777777" w:rsidR="00BC3533" w:rsidRDefault="00BC3533">
      <w:pPr>
        <w:spacing w:line="259" w:lineRule="auto"/>
        <w:jc w:val="center"/>
        <w:rPr>
          <w:rFonts w:ascii="Calibri" w:hAnsi="Calibri" w:cs="Calibri"/>
          <w:bCs/>
          <w:color w:val="000000"/>
          <w:sz w:val="22"/>
          <w:szCs w:val="22"/>
        </w:rPr>
      </w:pPr>
    </w:p>
    <w:p w14:paraId="1BA84AFB" w14:textId="77777777" w:rsidR="00BC3533" w:rsidRDefault="00000000">
      <w:pPr>
        <w:pStyle w:val="Odstavecseseznamem"/>
        <w:numPr>
          <w:ilvl w:val="0"/>
          <w:numId w:val="10"/>
        </w:numPr>
        <w:spacing w:after="60" w:line="259" w:lineRule="auto"/>
        <w:ind w:left="357" w:hanging="357"/>
        <w:jc w:val="both"/>
        <w:rPr>
          <w:rFonts w:cs="Calibri"/>
          <w:color w:val="000000"/>
        </w:rPr>
      </w:pPr>
      <w:r>
        <w:rPr>
          <w:rFonts w:cs="Calibri"/>
          <w:color w:val="000000"/>
        </w:rPr>
        <w:t>Cena za dílo v souladu s ustanovením § 2620 občanského zákoníku cenou pevnou a maximálně přípustnou, kterou je možné měnit jen postupy výslovně předvídanými v této smlouvě.</w:t>
      </w:r>
    </w:p>
    <w:p w14:paraId="22513F40" w14:textId="77777777" w:rsidR="00BC3533" w:rsidRDefault="00000000">
      <w:pPr>
        <w:pStyle w:val="Odstavecseseznamem"/>
        <w:numPr>
          <w:ilvl w:val="0"/>
          <w:numId w:val="10"/>
        </w:numPr>
        <w:spacing w:after="60" w:line="259" w:lineRule="auto"/>
        <w:ind w:left="357" w:hanging="357"/>
        <w:jc w:val="both"/>
        <w:rPr>
          <w:rFonts w:cs="Calibri"/>
          <w:color w:val="000000"/>
        </w:rPr>
      </w:pPr>
      <w:r>
        <w:rPr>
          <w:rFonts w:cs="Arial"/>
          <w:bCs/>
        </w:rPr>
        <w:t>V ceně jsou zahrnuty veškeré náklady zhotovitele na splnění díla specifikovaného v článku I této smlouvy včetně nákladů na dopravu do místa určení, instalaci, likvidaci odpadu a obalů, potřebné doklady ke zboží, záruční servis a pravidelné technické prohlídky nebo pravidelné revize (pokud jsou pro správnou funkci zařízení výrobcem či servisní organizací doporučeny), a to včetně všech dodávek, výkonů a služeb, které jsou nutné k řádnému a úplnému dokončení díla, byt by tyto nebyly uvedeny ve výkazu výměr.</w:t>
      </w:r>
    </w:p>
    <w:p w14:paraId="21F43957" w14:textId="00CB50A8" w:rsidR="00BC3533" w:rsidRDefault="00000000">
      <w:pPr>
        <w:pStyle w:val="Odstavecseseznamem"/>
        <w:numPr>
          <w:ilvl w:val="0"/>
          <w:numId w:val="10"/>
        </w:numPr>
        <w:spacing w:after="60" w:line="259" w:lineRule="auto"/>
        <w:ind w:left="357" w:hanging="357"/>
        <w:jc w:val="both"/>
        <w:rPr>
          <w:rFonts w:cs="Calibri"/>
          <w:color w:val="000000"/>
        </w:rPr>
      </w:pPr>
      <w:r>
        <w:rPr>
          <w:rFonts w:cs="Arial"/>
        </w:rPr>
        <w:t>Objednatel nebude zhotoviteli poskytovat zálohy.</w:t>
      </w:r>
    </w:p>
    <w:p w14:paraId="31489633" w14:textId="77777777" w:rsidR="00BC3533" w:rsidRDefault="00000000">
      <w:pPr>
        <w:pStyle w:val="Odstavecseseznamem"/>
        <w:numPr>
          <w:ilvl w:val="0"/>
          <w:numId w:val="10"/>
        </w:numPr>
        <w:spacing w:after="60" w:line="259" w:lineRule="auto"/>
        <w:ind w:left="357" w:hanging="357"/>
        <w:jc w:val="both"/>
        <w:rPr>
          <w:rFonts w:cs="Calibri"/>
          <w:color w:val="000000"/>
        </w:rPr>
      </w:pPr>
      <w:r>
        <w:rPr>
          <w:rFonts w:cs="Calibri"/>
          <w:color w:val="000000"/>
        </w:rPr>
        <w:t>Pokud některé z oceněných položek nebudou realizovány v plném rozsahu, bude ze strany zhotovitele vyčíslena a fakturována skutečná výše nákladů těchto položek.</w:t>
      </w:r>
    </w:p>
    <w:p w14:paraId="48B6E2F7" w14:textId="77777777" w:rsidR="00BC3533" w:rsidRDefault="00000000">
      <w:pPr>
        <w:pStyle w:val="Odstavecseseznamem"/>
        <w:numPr>
          <w:ilvl w:val="0"/>
          <w:numId w:val="10"/>
        </w:numPr>
        <w:spacing w:after="60" w:line="259" w:lineRule="auto"/>
        <w:ind w:left="357" w:hanging="357"/>
        <w:jc w:val="both"/>
        <w:rPr>
          <w:rFonts w:cs="Calibri"/>
          <w:color w:val="000000"/>
        </w:rPr>
      </w:pPr>
      <w:r>
        <w:rPr>
          <w:rFonts w:cs="Calibri"/>
          <w:color w:val="000000"/>
        </w:rPr>
        <w:t>K ceně díla je zhotovitel oprávněn účtovat daň z přidané hodnoty v souladu s příslušnými právními předpisy.</w:t>
      </w:r>
    </w:p>
    <w:p w14:paraId="2B2DFFAA" w14:textId="77777777" w:rsidR="00BC3533" w:rsidRDefault="00000000">
      <w:pPr>
        <w:pStyle w:val="Odstavecseseznamem"/>
        <w:numPr>
          <w:ilvl w:val="0"/>
          <w:numId w:val="10"/>
        </w:numPr>
        <w:spacing w:after="60" w:line="259" w:lineRule="auto"/>
        <w:ind w:left="357" w:hanging="357"/>
        <w:jc w:val="both"/>
        <w:rPr>
          <w:rFonts w:cs="Calibri"/>
          <w:color w:val="000000"/>
        </w:rPr>
      </w:pPr>
      <w:r>
        <w:rPr>
          <w:rFonts w:cs="Calibri"/>
          <w:color w:val="000000"/>
        </w:rPr>
        <w:t>7. Cena za dílo je platná po celou dobu realizace díla.</w:t>
      </w:r>
    </w:p>
    <w:p w14:paraId="1EB5DFBF" w14:textId="77777777" w:rsidR="00BC3533" w:rsidRDefault="00BC3533">
      <w:pPr>
        <w:spacing w:after="60" w:line="259" w:lineRule="auto"/>
        <w:jc w:val="both"/>
        <w:rPr>
          <w:rFonts w:cs="Calibri"/>
          <w:color w:val="000000"/>
        </w:rPr>
      </w:pPr>
    </w:p>
    <w:p w14:paraId="51B64B2D" w14:textId="77777777" w:rsidR="006630F8" w:rsidRDefault="006630F8">
      <w:pPr>
        <w:rPr>
          <w:rFonts w:ascii="Calibri" w:hAnsi="Calibri" w:cs="Calibri"/>
          <w:b/>
          <w:color w:val="000000"/>
          <w:sz w:val="22"/>
        </w:rPr>
      </w:pPr>
      <w:r>
        <w:rPr>
          <w:rFonts w:ascii="Calibri" w:hAnsi="Calibri" w:cs="Calibri"/>
          <w:b/>
          <w:color w:val="000000"/>
          <w:sz w:val="22"/>
        </w:rPr>
        <w:br w:type="page"/>
      </w:r>
    </w:p>
    <w:p w14:paraId="425564B3" w14:textId="7EFD2D0D"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lastRenderedPageBreak/>
        <w:t>VI.</w:t>
      </w:r>
    </w:p>
    <w:p w14:paraId="6104F759"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Platební podmínky</w:t>
      </w:r>
    </w:p>
    <w:p w14:paraId="169206BF" w14:textId="77777777" w:rsidR="00BC3533" w:rsidRDefault="00000000">
      <w:pPr>
        <w:pStyle w:val="Odstavecseseznamem"/>
        <w:numPr>
          <w:ilvl w:val="0"/>
          <w:numId w:val="11"/>
        </w:numPr>
        <w:spacing w:after="60" w:line="259" w:lineRule="auto"/>
        <w:jc w:val="both"/>
        <w:rPr>
          <w:rFonts w:cs="Calibri"/>
          <w:color w:val="000000"/>
        </w:rPr>
      </w:pPr>
      <w:r>
        <w:rPr>
          <w:rFonts w:cs="Arial"/>
        </w:rPr>
        <w:t>Zhotovitel předloží zástupci objednatele pověřenému k jednání za objednatele po dokončení díla soupis skutečně provedených prací a zabudovaných dodávek a zjišťovací protokol k odsouhlasení ve čtyřech vyhotoveních. Zástupce objednatele pověřený k jednání je povinen nejpozději do 15 dnů ode dne obdržení soupisu skutečně provedených prací a zabudovaných dodávek a zjišťovacího protokolu, tyto dokumenty schválit, případně je písemnou formou vrátit s řádným zdůvodněním vrácení.</w:t>
      </w:r>
    </w:p>
    <w:p w14:paraId="7B199910" w14:textId="12E1E86B" w:rsidR="00BC3533" w:rsidRDefault="00000000">
      <w:pPr>
        <w:pStyle w:val="Odstavecseseznamem"/>
        <w:numPr>
          <w:ilvl w:val="0"/>
          <w:numId w:val="11"/>
        </w:numPr>
        <w:spacing w:after="60" w:line="259" w:lineRule="auto"/>
        <w:jc w:val="both"/>
        <w:rPr>
          <w:rFonts w:cs="Calibri"/>
          <w:color w:val="000000"/>
        </w:rPr>
      </w:pPr>
      <w:r>
        <w:rPr>
          <w:rFonts w:cs="Arial"/>
        </w:rPr>
        <w:t>Zhotovitel je oprávněn fakturovat cenu za dílo t až po skutečném kompletním dokončení předmětu díla, za splnění podmínek stanovených v článku I této smlouvy, a písemném potvrzení předání díla zástupcem objednatele (předávacím protokolem) a předložení všech dokladů objednateli a daňový doklad, respektive fakturu, vystavit do 10 dnů od předání předmětu díla včetně dokladů. Předávací protokol, z nějž plyne, že dílo je předáno bez vad a nedodělků představuje na základě dohody stran hmotněprávní podmínku podmiňující vznik nároku zhotovitele na zaplacení ceny díla.</w:t>
      </w:r>
    </w:p>
    <w:p w14:paraId="2011E630" w14:textId="77777777" w:rsidR="00BC3533" w:rsidRDefault="00000000">
      <w:pPr>
        <w:pStyle w:val="Odstavecseseznamem"/>
        <w:numPr>
          <w:ilvl w:val="0"/>
          <w:numId w:val="11"/>
        </w:numPr>
        <w:jc w:val="both"/>
        <w:rPr>
          <w:rFonts w:cs="Calibri"/>
          <w:color w:val="000000"/>
        </w:rPr>
      </w:pPr>
      <w:r>
        <w:rPr>
          <w:rFonts w:cs="Calibri"/>
          <w:color w:val="000000"/>
        </w:rPr>
        <w:t>Zhotovitel doručí daňový doklad/fakturu na adresu objednatele uvedenou v článku I. této smlouvy.</w:t>
      </w:r>
    </w:p>
    <w:p w14:paraId="69B87E26" w14:textId="77777777" w:rsidR="00BC3533" w:rsidRDefault="00000000">
      <w:pPr>
        <w:pStyle w:val="Odstavecseseznamem"/>
        <w:numPr>
          <w:ilvl w:val="0"/>
          <w:numId w:val="11"/>
        </w:numPr>
        <w:jc w:val="both"/>
        <w:rPr>
          <w:rFonts w:cs="Calibri"/>
          <w:color w:val="000000"/>
        </w:rPr>
      </w:pPr>
      <w:r>
        <w:rPr>
          <w:rFonts w:cs="Calibri"/>
          <w:color w:val="000000"/>
        </w:rPr>
        <w:t>Podmínkou úhrady jakékoliv částky je věcná správnost všech údajů uvedených na daňových dokladech a účetní úplnost vyžadovaná zákonem o účetnictví a  zákonem o DPH.</w:t>
      </w:r>
    </w:p>
    <w:p w14:paraId="65CC7947" w14:textId="7F9E0ADD" w:rsidR="00BC3533" w:rsidRDefault="00000000">
      <w:pPr>
        <w:pStyle w:val="Odstavecseseznamem"/>
        <w:numPr>
          <w:ilvl w:val="0"/>
          <w:numId w:val="11"/>
        </w:numPr>
        <w:jc w:val="both"/>
        <w:rPr>
          <w:rFonts w:cs="Calibri"/>
          <w:color w:val="000000"/>
        </w:rPr>
      </w:pPr>
      <w:r>
        <w:rPr>
          <w:rFonts w:cs="Calibri"/>
          <w:color w:val="000000"/>
        </w:rPr>
        <w:t>V případě, že daňový doklad/faktura bude obsahovat neúplné nebo nesprávné údaje a náležitosti, je objednatel neprodleně po takovém zjištění povinen vrátit příslušnou fakturu zhotoviteli k přepracování s tím, že lhůta splatnosti běží až ode dne doručení opravené faktury.</w:t>
      </w:r>
    </w:p>
    <w:p w14:paraId="70559432" w14:textId="77777777" w:rsidR="00BC3533" w:rsidRDefault="00000000">
      <w:pPr>
        <w:pStyle w:val="Odstavecseseznamem"/>
        <w:numPr>
          <w:ilvl w:val="0"/>
          <w:numId w:val="11"/>
        </w:numPr>
        <w:jc w:val="both"/>
        <w:rPr>
          <w:rFonts w:cs="Calibri"/>
          <w:color w:val="000000"/>
        </w:rPr>
      </w:pPr>
      <w:r>
        <w:rPr>
          <w:rFonts w:cs="Calibri"/>
          <w:color w:val="000000"/>
        </w:rPr>
        <w:t>Cenu za dílo zaplatí objednatel zhotoviteli převodem z účtu, na základě daňového dokladu (faktury) s lhůtou splatností 30 dnů ode dne jeho doručení, dle údajů v čl. I. této smlouvy.</w:t>
      </w:r>
    </w:p>
    <w:p w14:paraId="1E234896" w14:textId="77777777" w:rsidR="00BC3533" w:rsidRDefault="00000000">
      <w:pPr>
        <w:pStyle w:val="Odstavecseseznamem"/>
        <w:numPr>
          <w:ilvl w:val="0"/>
          <w:numId w:val="11"/>
        </w:numPr>
        <w:jc w:val="both"/>
        <w:rPr>
          <w:rFonts w:cs="Calibri"/>
          <w:color w:val="000000"/>
        </w:rPr>
      </w:pPr>
      <w:r>
        <w:rPr>
          <w:rFonts w:cs="Arial"/>
        </w:rPr>
        <w:t>Splatnost všech daňových dokladů vystavených podle odst. 1 tohoto článku smlouvy dohodly smluvní strany na 30 dnů ode dne doručení daňového dokladu objednateli, když dnem splnění se rozumí den připsání příslušné částky na účet zhotovitele.</w:t>
      </w:r>
    </w:p>
    <w:p w14:paraId="4AA4773C" w14:textId="77777777" w:rsidR="00BC3533" w:rsidRDefault="00000000">
      <w:pPr>
        <w:pStyle w:val="Odstavecseseznamem"/>
        <w:numPr>
          <w:ilvl w:val="0"/>
          <w:numId w:val="11"/>
        </w:numPr>
        <w:jc w:val="both"/>
        <w:rPr>
          <w:rFonts w:cs="Calibri"/>
          <w:color w:val="000000"/>
        </w:rPr>
      </w:pPr>
      <w:bookmarkStart w:id="0" w:name="článek_5_odst_3"/>
      <w:r>
        <w:rPr>
          <w:rFonts w:cs="Arial"/>
        </w:rPr>
        <w:t>Daňový doklad musí být vystaven zhotovitelem v elektronické formě</w:t>
      </w:r>
      <w:r>
        <w:rPr>
          <w:rFonts w:eastAsia="Times New Roman" w:cs="Arial"/>
          <w:iCs/>
          <w:spacing w:val="-5"/>
          <w:lang w:eastAsia="ar-SA"/>
        </w:rPr>
        <w:t>. Nedílnou součástí daňového dokladu jsou náležitosti stanovené v zákoně č. 235/2004 Sb., ve znění pozdějších předpisů, zák</w:t>
      </w:r>
      <w:bookmarkEnd w:id="0"/>
      <w:r>
        <w:rPr>
          <w:rFonts w:eastAsia="Times New Roman" w:cs="Arial"/>
          <w:iCs/>
          <w:spacing w:val="-5"/>
          <w:lang w:eastAsia="ar-SA"/>
        </w:rPr>
        <w:t xml:space="preserve">on o DPH, přesný název projektu a registrační číslo projektu následovně: “Fotovoltaika obec Vrskmaň, registrační číslo projektu </w:t>
      </w:r>
      <w:r>
        <w:t>7221301060”</w:t>
      </w:r>
    </w:p>
    <w:p w14:paraId="227F2359" w14:textId="77777777" w:rsidR="00BC3533" w:rsidRDefault="00000000">
      <w:pPr>
        <w:pStyle w:val="Odstavecseseznamem"/>
        <w:numPr>
          <w:ilvl w:val="0"/>
          <w:numId w:val="11"/>
        </w:numPr>
        <w:jc w:val="both"/>
        <w:rPr>
          <w:rFonts w:cs="Calibri"/>
          <w:color w:val="000000"/>
        </w:rPr>
      </w:pPr>
      <w:r>
        <w:rPr>
          <w:rFonts w:eastAsia="Times New Roman" w:cs="Arial"/>
          <w:iCs/>
          <w:spacing w:val="-5"/>
          <w:lang w:eastAsia="ar-SA"/>
        </w:rPr>
        <w:t>Na každém účetním doklad</w:t>
      </w:r>
      <w:r>
        <w:rPr>
          <w:rFonts w:cs="Arial"/>
          <w:iCs/>
        </w:rPr>
        <w:t>u, případně v příloze tohoto dokladu, musí být uvedena informace o ceně za měrnou jednotku a vyjádřeno množství. V případě, že na účetním dokladu bude uvedena nekonkrétní či sdružená měrná jednotka (např. komplet, soubor), ze které není jednoznačně poznat, co je konkrétně fakturováno, musí být příslušná položka s touto měrnou jednotkou dále specifikována</w:t>
      </w:r>
      <w:r>
        <w:rPr>
          <w:rFonts w:cs="Arial"/>
        </w:rPr>
        <w:t>.</w:t>
      </w:r>
    </w:p>
    <w:p w14:paraId="027BCC0D" w14:textId="77777777" w:rsidR="00BC3533" w:rsidRDefault="00000000">
      <w:pPr>
        <w:pStyle w:val="Odstavecseseznamem"/>
        <w:numPr>
          <w:ilvl w:val="0"/>
          <w:numId w:val="11"/>
        </w:numPr>
        <w:jc w:val="both"/>
        <w:rPr>
          <w:rFonts w:cs="Calibri"/>
          <w:color w:val="000000"/>
        </w:rPr>
      </w:pPr>
      <w:r>
        <w:rPr>
          <w:rFonts w:cs="Arial"/>
          <w:bCs/>
        </w:rPr>
        <w:t>Zhotovitel nemá právo domáhat se zvýšení sjednané ceny z důvodů chyb nebo nedostatků v položkovém rozpočtu, pokud jsou tyto chyby důsledkem nepřesného nebo neúplného ocenění výkazu výměr ze strany zhotovitele.</w:t>
      </w:r>
    </w:p>
    <w:p w14:paraId="0C19DFEC" w14:textId="77777777" w:rsidR="006630F8" w:rsidRDefault="006630F8">
      <w:pPr>
        <w:rPr>
          <w:rFonts w:ascii="Calibri" w:hAnsi="Calibri" w:cs="Calibri"/>
          <w:b/>
          <w:color w:val="000000"/>
          <w:sz w:val="22"/>
        </w:rPr>
      </w:pPr>
      <w:r>
        <w:rPr>
          <w:rFonts w:ascii="Calibri" w:hAnsi="Calibri" w:cs="Calibri"/>
          <w:b/>
          <w:color w:val="000000"/>
          <w:sz w:val="22"/>
        </w:rPr>
        <w:br w:type="page"/>
      </w:r>
    </w:p>
    <w:p w14:paraId="624FC378" w14:textId="596ED623"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lastRenderedPageBreak/>
        <w:t>VII.</w:t>
      </w:r>
    </w:p>
    <w:p w14:paraId="290ACE01"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Záruční podmínky</w:t>
      </w:r>
    </w:p>
    <w:p w14:paraId="1E8DCD10" w14:textId="6D13BC40" w:rsidR="00BC3533" w:rsidRDefault="00000000">
      <w:pPr>
        <w:pStyle w:val="Odstavecseseznamem"/>
        <w:numPr>
          <w:ilvl w:val="0"/>
          <w:numId w:val="12"/>
        </w:numPr>
        <w:spacing w:after="60" w:line="259" w:lineRule="auto"/>
        <w:jc w:val="both"/>
        <w:rPr>
          <w:rFonts w:cs="Calibri"/>
          <w:color w:val="000000"/>
        </w:rPr>
      </w:pPr>
      <w:r>
        <w:rPr>
          <w:rFonts w:cs="Arial"/>
        </w:rPr>
        <w:t>Zhotovitel se zavazuje poskytnout objednateli záruku od výrobce na dodané zboží a dále na dílo jako celek v délce minimálně 60 měsíců ode dne převzetí díla zástupcem objednatele, bez jakýchkoliv vad.</w:t>
      </w:r>
    </w:p>
    <w:p w14:paraId="4100AA57"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Smluvní strany se dohodly, že na zboží, kde výrobci poskytují delší záruční dobu, poskytne zhotovitel objednateli na těchto zařízeních tuto delší záruční lhůtu v souladu se záručními lhůtami poskytovanými jejich výrobci, tedy odlišnou od bodu 1. tohoto článku.</w:t>
      </w:r>
    </w:p>
    <w:p w14:paraId="5193A90A"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Zhotovitel nenese odpovědnost za vady, na něž se vztahuje záruka za jakost, jestliže tyto vady vznikly prokazatelným zaviněním objednatele.</w:t>
      </w:r>
    </w:p>
    <w:p w14:paraId="28C8D1E1"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Objednatel je povinen v souladu s příslušnými ustanoveními občanského zákoníku bez zbytečného odkladu oznámit zhotoviteli zjištěné vady dodaného zboží poté, co je při vynaložení dostatečné péče zjistil.</w:t>
      </w:r>
    </w:p>
    <w:p w14:paraId="3B287822"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V případě, že objednatel v záruční době včas uplatní zjištěné závady na zboží (vady díla, které svým projevem neohrožují nebo neovlivňují jeho užívání), je zhotovitel povinen vady odstranit ve lhůtě nejdéle do 20 dnů, není-li sjednán jiný termín ve vazbě na charakter a rozsah výskytu těchto vad.</w:t>
      </w:r>
    </w:p>
    <w:p w14:paraId="1A959090"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Odstranění záruční závady je prováděno zcela bezplatně.</w:t>
      </w:r>
    </w:p>
    <w:p w14:paraId="76D7A07A"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Zhotovitel odpovídá za to, že dílo v době předání má a po stanovenou záruční dobu bude mít vlastnosti stanovené obecně závaznými předpisy, technickými normami, projektovou dokumentací a touto smlouvou, případně vlastnosti obvyklé.</w:t>
      </w:r>
    </w:p>
    <w:p w14:paraId="4934630D"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Zhotovitel odpovídá za to, že dílo bude zcela kompletní a bez právních vad.</w:t>
      </w:r>
    </w:p>
    <w:p w14:paraId="79C8D7F0"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Objednatel má právo volby způsobu odstranění důsledku vadného plnění a dle svého uvážení je oprávněn v případě výskytu jakékoli vady požadovat odstranění vady opravou, slevu z ceny díla anebo od smlouvy odstoupit. Zhotovitel je povinen odpovědět písemně na reklamaci objednatele:</w:t>
      </w:r>
    </w:p>
    <w:p w14:paraId="291119CF" w14:textId="77777777" w:rsidR="00BC3533" w:rsidRDefault="00000000">
      <w:pPr>
        <w:pStyle w:val="Odstavecseseznamem"/>
        <w:numPr>
          <w:ilvl w:val="0"/>
          <w:numId w:val="13"/>
        </w:numPr>
        <w:spacing w:after="60" w:line="259" w:lineRule="auto"/>
        <w:jc w:val="both"/>
        <w:rPr>
          <w:rFonts w:cs="Calibri"/>
          <w:color w:val="000000"/>
        </w:rPr>
      </w:pPr>
      <w:r>
        <w:rPr>
          <w:rFonts w:cs="Calibri"/>
          <w:color w:val="000000"/>
        </w:rPr>
        <w:t xml:space="preserve">u běžných vad v záruce neohrožujících užívání díla do pěti dnů, </w:t>
      </w:r>
    </w:p>
    <w:p w14:paraId="1017EB5A" w14:textId="77777777" w:rsidR="00BC3533" w:rsidRDefault="00000000">
      <w:pPr>
        <w:pStyle w:val="Odstavecseseznamem"/>
        <w:numPr>
          <w:ilvl w:val="0"/>
          <w:numId w:val="13"/>
        </w:numPr>
        <w:spacing w:after="60" w:line="259" w:lineRule="auto"/>
        <w:jc w:val="both"/>
        <w:rPr>
          <w:rFonts w:cs="Calibri"/>
          <w:color w:val="000000"/>
        </w:rPr>
      </w:pPr>
      <w:r>
        <w:rPr>
          <w:rFonts w:cs="Calibri"/>
          <w:color w:val="000000"/>
        </w:rPr>
        <w:t xml:space="preserve">u vad v záruce ohrožujících užívání díla či majetek, život a zdraví osob do 24 hodin,   </w:t>
      </w:r>
    </w:p>
    <w:p w14:paraId="00AC8450" w14:textId="77777777" w:rsidR="00BC3533" w:rsidRDefault="00000000">
      <w:pPr>
        <w:pStyle w:val="Odstavecseseznamem"/>
        <w:spacing w:after="60" w:line="259" w:lineRule="auto"/>
        <w:ind w:left="360"/>
        <w:jc w:val="both"/>
        <w:rPr>
          <w:rFonts w:cs="Calibri"/>
          <w:color w:val="000000"/>
        </w:rPr>
      </w:pPr>
      <w:r>
        <w:rPr>
          <w:rFonts w:cs="Calibri"/>
          <w:color w:val="000000"/>
        </w:rPr>
        <w:t>a to vždy od okamžiku prokazatelného doručení reklamačního dopisu objednatele zhotoviteli.</w:t>
      </w:r>
    </w:p>
    <w:p w14:paraId="755C8F68"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t>Zhotovitel se zavazuje zahájit bezplatné odstranění vad díla, které svým projevem ohrožují nebo ovlivňují jeho užívání, nejpozději do 24 hodin od obdržení reklamačního dopisu tohoto článku smlouvy. Reklamační dopis bude zaslán e-mailem na Zhotovitelem určenou e-mailovou adresu, kdy okamžikem doručení tohoto reklamačního dopisu prostřednictvím e-mailu je považován okamžik jeho odeslání.</w:t>
      </w:r>
    </w:p>
    <w:p w14:paraId="7AF67846" w14:textId="77777777" w:rsidR="00BC3533" w:rsidRDefault="00000000">
      <w:pPr>
        <w:pStyle w:val="Odstavecseseznamem"/>
        <w:numPr>
          <w:ilvl w:val="0"/>
          <w:numId w:val="12"/>
        </w:numPr>
        <w:spacing w:after="60" w:line="259" w:lineRule="auto"/>
        <w:jc w:val="both"/>
        <w:rPr>
          <w:rFonts w:cs="Calibri"/>
          <w:color w:val="000000"/>
        </w:rPr>
      </w:pPr>
      <w:r>
        <w:rPr>
          <w:rFonts w:cs="Arial"/>
        </w:rPr>
        <w:t>Tyto vady musí být odstraněny ve lhůtách ne delších než 3 dnů ode dne doručení tohoto reklamačního dopisu, nebude-li jiné dohody stran. Tímto termínem však není dotčena povinnost zhotovitele bez zbytečného odkladu (po zahájení činnosti vedoucí k odstranění vad) zabezpečit předmětné prostory tak, aby nevznikla újma objednatele či třetích osob.</w:t>
      </w:r>
    </w:p>
    <w:p w14:paraId="5C710599" w14:textId="77777777" w:rsidR="00BC3533" w:rsidRDefault="00000000">
      <w:pPr>
        <w:pStyle w:val="Odstavecseseznamem"/>
        <w:numPr>
          <w:ilvl w:val="0"/>
          <w:numId w:val="12"/>
        </w:numPr>
        <w:spacing w:after="60" w:line="240" w:lineRule="auto"/>
        <w:contextualSpacing w:val="0"/>
        <w:jc w:val="both"/>
        <w:rPr>
          <w:rFonts w:cs="Arial"/>
        </w:rPr>
      </w:pPr>
      <w:r>
        <w:rPr>
          <w:rFonts w:cs="Arial"/>
        </w:rPr>
        <w:t>Zhotovitel se zavazuje odstranit případné vady díla reklamované objednatelem, za které odpovídá z důvodu poskytnuté záruky za jakost díla dle této smlouvy, ve lhůtách shora uvedených. Pokud reklamované vady díla ve shora uvedených lhůtách zhotovitel neodstraní, je objednatel oprávněn odstranit tyto vady sám, resp. zajistit jejich odstranění třetí osobou. Zhotovitel je v takovém případě povinen uhradit objednateli veškeré náklady, které objednateli v souvislosti s odstraněním reklamovaných vad díla vzniknou, včetně smluvní pokuty dle článku IX odst. 5 této smlouvy.</w:t>
      </w:r>
    </w:p>
    <w:p w14:paraId="76F09545" w14:textId="77777777" w:rsidR="00BC3533" w:rsidRDefault="00000000">
      <w:pPr>
        <w:pStyle w:val="Odstavecseseznamem"/>
        <w:numPr>
          <w:ilvl w:val="0"/>
          <w:numId w:val="12"/>
        </w:numPr>
        <w:spacing w:after="60" w:line="259" w:lineRule="auto"/>
        <w:jc w:val="both"/>
        <w:rPr>
          <w:rFonts w:cs="Calibri"/>
          <w:color w:val="000000"/>
        </w:rPr>
      </w:pPr>
      <w:r>
        <w:rPr>
          <w:rFonts w:cs="Arial"/>
        </w:rPr>
        <w:t>Uplatněním vady díla v záruční lhůtě přestává běžet původní záruční lhůta a pro příslušnou část díla, která byla předmětem vytčení vad, běží nová záruční lhůta.</w:t>
      </w:r>
    </w:p>
    <w:p w14:paraId="069B7E57" w14:textId="77777777" w:rsidR="00BC3533" w:rsidRDefault="00000000">
      <w:pPr>
        <w:pStyle w:val="Odstavecseseznamem"/>
        <w:numPr>
          <w:ilvl w:val="0"/>
          <w:numId w:val="12"/>
        </w:numPr>
        <w:spacing w:after="60" w:line="259" w:lineRule="auto"/>
        <w:jc w:val="both"/>
        <w:rPr>
          <w:rFonts w:cs="Calibri"/>
          <w:color w:val="000000"/>
        </w:rPr>
      </w:pPr>
      <w:r>
        <w:rPr>
          <w:rFonts w:cs="Arial"/>
        </w:rPr>
        <w:t>Zhotovitel je zavázán odstraňovat vady díla, které se projeví v záruční době, na své náklady, a to v celém rozsahu.</w:t>
      </w:r>
    </w:p>
    <w:p w14:paraId="164A9644" w14:textId="77777777" w:rsidR="00BC3533" w:rsidRDefault="00000000">
      <w:pPr>
        <w:pStyle w:val="Odstavecseseznamem"/>
        <w:numPr>
          <w:ilvl w:val="0"/>
          <w:numId w:val="12"/>
        </w:numPr>
        <w:spacing w:after="60" w:line="259" w:lineRule="auto"/>
        <w:jc w:val="both"/>
        <w:rPr>
          <w:rFonts w:cs="Calibri"/>
          <w:color w:val="000000"/>
        </w:rPr>
      </w:pPr>
      <w:r>
        <w:rPr>
          <w:rFonts w:cs="Calibri"/>
          <w:color w:val="000000"/>
        </w:rPr>
        <w:lastRenderedPageBreak/>
        <w:t>Zhotovitel se zavazuje provádět pozáruční dohled / servis, a to v termínech vztahujících se k uplatnění práva z vad (a to jednak ve vztahu k rychlosti servisního zásahu, jednak ve vztahu ke lhůtám pro odstranění vady), a to minimálně po dobu 10 let od skončení záruky.</w:t>
      </w:r>
    </w:p>
    <w:p w14:paraId="46736D31" w14:textId="77777777" w:rsidR="00BC3533" w:rsidRDefault="00BC3533">
      <w:pPr>
        <w:spacing w:after="60" w:line="259" w:lineRule="auto"/>
        <w:jc w:val="both"/>
        <w:rPr>
          <w:rFonts w:cs="Calibri"/>
          <w:color w:val="000000"/>
        </w:rPr>
      </w:pPr>
    </w:p>
    <w:p w14:paraId="5530DD5F" w14:textId="77777777"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t>VIII.</w:t>
      </w:r>
    </w:p>
    <w:p w14:paraId="4EA966EB"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Vlastnictví díla a odpovědnost za škodu</w:t>
      </w:r>
    </w:p>
    <w:p w14:paraId="53DE244E" w14:textId="77777777" w:rsidR="00BC3533" w:rsidRDefault="00000000">
      <w:pPr>
        <w:pStyle w:val="Odstavecseseznamem"/>
        <w:numPr>
          <w:ilvl w:val="0"/>
          <w:numId w:val="14"/>
        </w:numPr>
        <w:spacing w:after="60" w:line="259" w:lineRule="auto"/>
        <w:jc w:val="both"/>
        <w:rPr>
          <w:rFonts w:cs="Calibri"/>
          <w:color w:val="000000"/>
        </w:rPr>
      </w:pPr>
      <w:r>
        <w:rPr>
          <w:rFonts w:cs="Arial"/>
        </w:rPr>
        <w:t>Vlastnické právo ke zhotovovanému dílu má od počátku objednatel, přičemž vlastnické právo na jakoukoliv část předmětu díla či jeho poddodávku přechází na objednatele jeho zabudováním do díla.</w:t>
      </w:r>
    </w:p>
    <w:p w14:paraId="0C23A380" w14:textId="77777777" w:rsidR="00BC3533" w:rsidRDefault="00000000">
      <w:pPr>
        <w:pStyle w:val="Odstavecseseznamem"/>
        <w:numPr>
          <w:ilvl w:val="0"/>
          <w:numId w:val="14"/>
        </w:numPr>
        <w:spacing w:after="60" w:line="259" w:lineRule="auto"/>
        <w:jc w:val="both"/>
        <w:rPr>
          <w:rFonts w:cs="Calibri"/>
          <w:color w:val="000000"/>
        </w:rPr>
      </w:pPr>
      <w:r>
        <w:rPr>
          <w:rFonts w:cs="Arial"/>
        </w:rPr>
        <w:t>Nebezpečí škody na předmětu díla nese zhotovitel až do jeho převzetí objednatelem. Stejně tak nese zhotovitel i nebezpečí škody (ztrát) na veškerých materiálech, výrobcích a zařízeních, které používá nebo použije k provedení díla, ať už se nacházejí kdekoliv.</w:t>
      </w:r>
    </w:p>
    <w:p w14:paraId="4E440CD6" w14:textId="77777777" w:rsidR="00BC3533" w:rsidRDefault="00000000">
      <w:pPr>
        <w:pStyle w:val="Odstavecseseznamem"/>
        <w:numPr>
          <w:ilvl w:val="0"/>
          <w:numId w:val="14"/>
        </w:numPr>
        <w:spacing w:after="60" w:line="259" w:lineRule="auto"/>
        <w:jc w:val="both"/>
        <w:rPr>
          <w:rFonts w:cs="Calibri"/>
          <w:color w:val="000000"/>
        </w:rPr>
      </w:pPr>
      <w:r>
        <w:rPr>
          <w:rFonts w:cs="Arial"/>
        </w:rPr>
        <w:t>Zhotovitel nese odpovědnost za škody či jiné újmy způsobené jeho činností či činností jeho poddodavatelů.</w:t>
      </w:r>
    </w:p>
    <w:p w14:paraId="23AD5572" w14:textId="2929E481" w:rsidR="00BC3533" w:rsidRDefault="00000000">
      <w:pPr>
        <w:pStyle w:val="Odstavecseseznamem"/>
        <w:numPr>
          <w:ilvl w:val="0"/>
          <w:numId w:val="14"/>
        </w:numPr>
        <w:spacing w:after="60" w:line="259" w:lineRule="auto"/>
        <w:jc w:val="both"/>
        <w:rPr>
          <w:rFonts w:cs="Calibri"/>
          <w:color w:val="000000"/>
        </w:rPr>
      </w:pPr>
      <w:r>
        <w:rPr>
          <w:rFonts w:cs="Arial"/>
        </w:rPr>
        <w:t>Případné dřívější převzetí části díla dle této smlouvy nemá vliv na vlastnictví díla a nebezpečí škody na něm. Nebezpečí škody až do úplného převzetí celého díla vymezeného v článku I., III. a IV. této smlouvy objednatelem nese zhotovitel.</w:t>
      </w:r>
    </w:p>
    <w:p w14:paraId="4BB3B8E0" w14:textId="77777777" w:rsidR="00BC3533" w:rsidRDefault="00BC3533">
      <w:pPr>
        <w:spacing w:after="60" w:line="259" w:lineRule="auto"/>
        <w:jc w:val="both"/>
        <w:rPr>
          <w:rFonts w:cs="Calibri"/>
          <w:color w:val="000000"/>
        </w:rPr>
      </w:pPr>
    </w:p>
    <w:p w14:paraId="48C847A2" w14:textId="77777777"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t>IX.</w:t>
      </w:r>
    </w:p>
    <w:p w14:paraId="4670FF06"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Smluvní pokuty</w:t>
      </w:r>
    </w:p>
    <w:p w14:paraId="77F4559A" w14:textId="140D714B" w:rsidR="00BC3533" w:rsidRDefault="00000000">
      <w:pPr>
        <w:pStyle w:val="Odstavecseseznamem"/>
        <w:numPr>
          <w:ilvl w:val="0"/>
          <w:numId w:val="15"/>
        </w:numPr>
        <w:spacing w:after="60" w:line="259" w:lineRule="auto"/>
        <w:jc w:val="both"/>
        <w:rPr>
          <w:rFonts w:cs="Calibri"/>
          <w:color w:val="000000"/>
        </w:rPr>
      </w:pPr>
      <w:r>
        <w:rPr>
          <w:rFonts w:cs="Arial"/>
        </w:rPr>
        <w:t>Zhotovitel se zavazuje při prodlení s provedením a předáním díla bez vad a nedodělků díla zaplatit objednateli smluvní pokutu ve výši 5 000 Kč  za každý den prodlení.</w:t>
      </w:r>
    </w:p>
    <w:p w14:paraId="7384FFA2" w14:textId="77777777" w:rsidR="00BC3533" w:rsidRDefault="00000000">
      <w:pPr>
        <w:pStyle w:val="Odstavecseseznamem"/>
        <w:numPr>
          <w:ilvl w:val="0"/>
          <w:numId w:val="15"/>
        </w:numPr>
        <w:spacing w:after="60" w:line="259" w:lineRule="auto"/>
        <w:jc w:val="both"/>
        <w:rPr>
          <w:rFonts w:cs="Calibri"/>
          <w:color w:val="000000"/>
        </w:rPr>
      </w:pPr>
      <w:r>
        <w:rPr>
          <w:rFonts w:cs="Arial"/>
        </w:rPr>
        <w:t>Objednatel se zavazuje při prodlení se zaplacením faktury zaplatit zhotoviteli úrok z prodlení v zákonné výši.</w:t>
      </w:r>
    </w:p>
    <w:p w14:paraId="504FF272" w14:textId="77777777" w:rsidR="00BC3533" w:rsidRDefault="00000000">
      <w:pPr>
        <w:pStyle w:val="Odstavecseseznamem"/>
        <w:numPr>
          <w:ilvl w:val="0"/>
          <w:numId w:val="15"/>
        </w:numPr>
        <w:spacing w:after="60" w:line="259" w:lineRule="auto"/>
        <w:jc w:val="both"/>
        <w:rPr>
          <w:rFonts w:cs="Calibri"/>
          <w:color w:val="000000"/>
        </w:rPr>
      </w:pPr>
      <w:r>
        <w:rPr>
          <w:rFonts w:cs="Arial"/>
        </w:rPr>
        <w:t>Zhotovitel je povinen objednateli uhradit smluvní pokutu ve výši 2 000,- Kč za každý započatý den prodlení s poskytnutím dokladu o tom, že zboží odpovídá požadavkům stanoveným v článku I odst. 5 této smlouvy.</w:t>
      </w:r>
    </w:p>
    <w:p w14:paraId="2614DE5A" w14:textId="77777777" w:rsidR="00BC3533" w:rsidRDefault="00000000">
      <w:pPr>
        <w:pStyle w:val="Odstavecseseznamem"/>
        <w:numPr>
          <w:ilvl w:val="0"/>
          <w:numId w:val="15"/>
        </w:numPr>
        <w:spacing w:after="60" w:line="259" w:lineRule="auto"/>
        <w:jc w:val="both"/>
        <w:rPr>
          <w:rFonts w:cs="Calibri"/>
          <w:color w:val="000000"/>
        </w:rPr>
      </w:pPr>
      <w:r>
        <w:rPr>
          <w:rFonts w:cs="Arial"/>
        </w:rPr>
        <w:t>Smluvní pokutu je objednatel oprávněn započíst oproti pohledávce zhotovitele.</w:t>
      </w:r>
    </w:p>
    <w:p w14:paraId="09A2DB7F" w14:textId="77777777" w:rsidR="00BC3533" w:rsidRDefault="00000000">
      <w:pPr>
        <w:pStyle w:val="Odstavecseseznamem"/>
        <w:numPr>
          <w:ilvl w:val="0"/>
          <w:numId w:val="15"/>
        </w:numPr>
        <w:spacing w:after="60" w:line="259" w:lineRule="auto"/>
        <w:jc w:val="both"/>
        <w:rPr>
          <w:rFonts w:cs="Calibri"/>
          <w:color w:val="000000"/>
        </w:rPr>
      </w:pPr>
      <w:r>
        <w:rPr>
          <w:rFonts w:cs="Arial"/>
        </w:rPr>
        <w:t>Ujednáním o smluvních pokutách není dotčen nárok na náhradu škody.</w:t>
      </w:r>
    </w:p>
    <w:p w14:paraId="47CB3E79" w14:textId="77777777" w:rsidR="00BC3533" w:rsidRDefault="00000000">
      <w:pPr>
        <w:pStyle w:val="Odstavecseseznamem"/>
        <w:numPr>
          <w:ilvl w:val="0"/>
          <w:numId w:val="15"/>
        </w:numPr>
        <w:spacing w:after="60" w:line="259" w:lineRule="auto"/>
        <w:jc w:val="both"/>
        <w:rPr>
          <w:rFonts w:cs="Calibri"/>
          <w:color w:val="000000"/>
        </w:rPr>
      </w:pPr>
      <w:r>
        <w:rPr>
          <w:rFonts w:cs="Arial"/>
        </w:rPr>
        <w:t>V případě prodlení zhotovitele s termínem vyklizení staveniště dle článku IV. odst. 4 této smlouvy, uhradí zhotovitel objednateli smluvní pokutu ve výši 1 000,- Kč za nedodržení této povinnosti za každý započatý den prodlení.</w:t>
      </w:r>
    </w:p>
    <w:p w14:paraId="5B288FA8" w14:textId="77777777" w:rsidR="00BC3533" w:rsidRDefault="00000000">
      <w:pPr>
        <w:pStyle w:val="Odstavecseseznamem"/>
        <w:spacing w:after="60" w:line="259" w:lineRule="auto"/>
        <w:ind w:left="360"/>
        <w:jc w:val="both"/>
        <w:rPr>
          <w:rFonts w:cs="Calibri"/>
          <w:color w:val="000000"/>
        </w:rPr>
      </w:pPr>
      <w:r>
        <w:rPr>
          <w:rFonts w:cs="Arial"/>
        </w:rPr>
        <w:t>V případě prodlení zhotovitele s odstraněním vad v záruční době dle článku VII. odst. 5 této smlouvy uhradí zhotovitel objednateli smluvní pokutu ve výši 1 000,- Kč za nedodržení této povinnosti za každý započatý den prodlení a za každou jednotlivou vadu.</w:t>
      </w:r>
    </w:p>
    <w:p w14:paraId="3E1C08DB" w14:textId="6949A8F8" w:rsidR="00BC3533" w:rsidRDefault="00000000">
      <w:pPr>
        <w:pStyle w:val="Odstavecseseznamem"/>
        <w:numPr>
          <w:ilvl w:val="0"/>
          <w:numId w:val="15"/>
        </w:numPr>
        <w:spacing w:after="60" w:line="259" w:lineRule="auto"/>
        <w:jc w:val="both"/>
        <w:rPr>
          <w:rFonts w:cs="Calibri"/>
          <w:color w:val="000000"/>
        </w:rPr>
      </w:pPr>
      <w:r>
        <w:rPr>
          <w:rFonts w:cs="Arial"/>
        </w:rPr>
        <w:t>V případě prodlení zhotovitele se započetím odstraňování vad v záruční době dle článku VII odst. 10 této smlouvy uhradí zhotovitel objednateli smluvní pokutu ve výši 20 000,- Kč za každý i započatý den prodlení se zahájením odstranění vady, které uplynou od sjednané doby nástupu zhotovitele k vyřízení reklamace, a to za každou jednotlivou vadu.</w:t>
      </w:r>
    </w:p>
    <w:p w14:paraId="548C97D1" w14:textId="77777777" w:rsidR="00BC3533" w:rsidRDefault="00000000">
      <w:pPr>
        <w:pStyle w:val="Odstavecseseznamem"/>
        <w:numPr>
          <w:ilvl w:val="0"/>
          <w:numId w:val="15"/>
        </w:numPr>
        <w:jc w:val="both"/>
        <w:rPr>
          <w:rFonts w:cs="Calibri"/>
          <w:color w:val="000000"/>
        </w:rPr>
      </w:pPr>
      <w:r>
        <w:rPr>
          <w:rFonts w:cs="Calibri"/>
          <w:color w:val="000000"/>
        </w:rPr>
        <w:t>V případě prodlení zhotovitele s odstraněním vad v záruční době dle článku VII. odst. 11 této smlouvy (tj. pro případ, že zhotovitel neodstraní vady ve lhůtách ne delších než 3 dnů, nebude-li jiné dohody stran), uhradí zhotovitel objednateli smluvní pokutu ve výši 1 000,- Kč za nedodržení této povinnosti za každý započatý den prodlení a za každou jednotlivou vadu.</w:t>
      </w:r>
    </w:p>
    <w:p w14:paraId="30A91A19" w14:textId="77777777" w:rsidR="00BC3533" w:rsidRDefault="00000000">
      <w:pPr>
        <w:pStyle w:val="Odstavecseseznamem"/>
        <w:numPr>
          <w:ilvl w:val="0"/>
          <w:numId w:val="15"/>
        </w:numPr>
        <w:spacing w:after="60" w:line="259" w:lineRule="auto"/>
        <w:jc w:val="both"/>
        <w:rPr>
          <w:rFonts w:cs="Calibri"/>
          <w:color w:val="000000"/>
        </w:rPr>
      </w:pPr>
      <w:r>
        <w:rPr>
          <w:rFonts w:cs="Calibri"/>
          <w:color w:val="000000"/>
        </w:rPr>
        <w:t xml:space="preserve">Zhotovitel se zavazuje zaplatit objednateli smluvní pokutu ve výši 50 000,- Kč za každé jednotlivé porušení níže uvedených povinností: </w:t>
      </w:r>
    </w:p>
    <w:p w14:paraId="625AFD82" w14:textId="77777777" w:rsidR="00BC3533" w:rsidRDefault="00000000">
      <w:pPr>
        <w:pStyle w:val="Odstavecseseznamem"/>
        <w:numPr>
          <w:ilvl w:val="1"/>
          <w:numId w:val="15"/>
        </w:numPr>
        <w:spacing w:after="60" w:line="259" w:lineRule="auto"/>
        <w:jc w:val="both"/>
        <w:rPr>
          <w:rFonts w:cs="Calibri"/>
          <w:color w:val="000000"/>
        </w:rPr>
      </w:pPr>
      <w:r>
        <w:rPr>
          <w:rFonts w:cs="Calibri"/>
          <w:color w:val="000000"/>
        </w:rPr>
        <w:lastRenderedPageBreak/>
        <w:t xml:space="preserve">pokud nezajistí dodržování předpisů </w:t>
      </w:r>
    </w:p>
    <w:p w14:paraId="57BC488E" w14:textId="77777777" w:rsidR="00BC3533" w:rsidRDefault="00000000">
      <w:pPr>
        <w:pStyle w:val="Odstavecseseznamem"/>
        <w:numPr>
          <w:ilvl w:val="0"/>
          <w:numId w:val="17"/>
        </w:numPr>
        <w:spacing w:after="60" w:line="259" w:lineRule="auto"/>
        <w:jc w:val="both"/>
        <w:rPr>
          <w:rFonts w:cs="Calibri"/>
          <w:color w:val="000000"/>
        </w:rPr>
      </w:pPr>
      <w:r>
        <w:rPr>
          <w:rFonts w:cs="Calibri"/>
          <w:color w:val="000000"/>
        </w:rPr>
        <w:t xml:space="preserve">bezpečnosti a organizace práce, a nebo </w:t>
      </w:r>
    </w:p>
    <w:p w14:paraId="6D3851BD" w14:textId="77777777" w:rsidR="00BC3533" w:rsidRDefault="00000000">
      <w:pPr>
        <w:pStyle w:val="Odstavecseseznamem"/>
        <w:numPr>
          <w:ilvl w:val="0"/>
          <w:numId w:val="17"/>
        </w:numPr>
        <w:spacing w:after="60" w:line="259" w:lineRule="auto"/>
        <w:jc w:val="both"/>
        <w:rPr>
          <w:rFonts w:cs="Calibri"/>
          <w:color w:val="000000"/>
        </w:rPr>
      </w:pPr>
      <w:r>
        <w:rPr>
          <w:rFonts w:cs="Calibri"/>
          <w:color w:val="000000"/>
        </w:rPr>
        <w:t xml:space="preserve">požární ochrany všemi svými pracovníky pověřenými prováděním díla a rovněž pracovníky případných poddodavatelů včetně používání ochranných pomůcek </w:t>
      </w:r>
    </w:p>
    <w:p w14:paraId="24A4BDEB" w14:textId="77777777" w:rsidR="00BC3533" w:rsidRDefault="00000000">
      <w:pPr>
        <w:pStyle w:val="Odstavecseseznamem"/>
        <w:numPr>
          <w:ilvl w:val="1"/>
          <w:numId w:val="15"/>
        </w:numPr>
        <w:spacing w:after="60" w:line="259" w:lineRule="auto"/>
        <w:jc w:val="both"/>
        <w:rPr>
          <w:rFonts w:cs="Calibri"/>
          <w:color w:val="000000"/>
        </w:rPr>
      </w:pPr>
      <w:r>
        <w:rPr>
          <w:rFonts w:cs="Calibri"/>
          <w:color w:val="000000"/>
        </w:rPr>
        <w:t>pokud nejmenuje osobu odpovědnou za dodržování bezpečnostních předpisů a předpisů o ochraně zdraví, a to ke dni zahájení prací a nebo pokud tuto osobu neuvede do montážního deníku včetně příslušného telefonního spojení.</w:t>
      </w:r>
    </w:p>
    <w:p w14:paraId="5F169665" w14:textId="77777777" w:rsidR="00BC3533" w:rsidRDefault="00000000">
      <w:pPr>
        <w:pStyle w:val="Odstavecseseznamem"/>
        <w:numPr>
          <w:ilvl w:val="0"/>
          <w:numId w:val="15"/>
        </w:numPr>
        <w:spacing w:after="60" w:line="259" w:lineRule="auto"/>
        <w:jc w:val="both"/>
        <w:rPr>
          <w:rFonts w:cs="Calibri"/>
          <w:color w:val="000000"/>
        </w:rPr>
      </w:pPr>
      <w:r>
        <w:rPr>
          <w:rFonts w:cs="Arial"/>
        </w:rPr>
        <w:t>Zhotovitel se zavazuje zaplatit objednateli smluvní pokutu ve výši 25 000,-Kč za každý případ, kdy p</w:t>
      </w:r>
      <w:r>
        <w:rPr>
          <w:iCs/>
        </w:rPr>
        <w:t>ři realizaci této smlouvy nedodrží vůči svým zaměstnancům, byť jedinému, vykonávajícím práci související s předmětem této smlouvy veškeré pracovněprávní předpisy, a to zejména, nikoliv však výlučně, předpisy upravující mzdy zaměstnanců, pracovní dobu, dobu odpočinku mezi směnami, placené přesčasy, bezpečnost práce apod.</w:t>
      </w:r>
    </w:p>
    <w:p w14:paraId="0094791C" w14:textId="77777777" w:rsidR="00BC3533" w:rsidRDefault="00000000">
      <w:pPr>
        <w:pStyle w:val="Odstavecseseznamem"/>
        <w:numPr>
          <w:ilvl w:val="0"/>
          <w:numId w:val="15"/>
        </w:numPr>
        <w:spacing w:after="60" w:line="259" w:lineRule="auto"/>
        <w:jc w:val="both"/>
        <w:rPr>
          <w:rFonts w:cs="Calibri"/>
          <w:color w:val="000000"/>
        </w:rPr>
      </w:pPr>
      <w:r>
        <w:rPr>
          <w:rFonts w:cs="Calibri"/>
          <w:color w:val="000000"/>
        </w:rPr>
        <w:t>Zhotovitel je povinen objednateli zaplatit smluvní pokutu ve výši 20.000,-Kč za každý den prodlení s uvedením pozemků a prostor využívaných pro zařízení pracoviště do původního stavu, a to na své náklady.</w:t>
      </w:r>
    </w:p>
    <w:p w14:paraId="5AF6E789" w14:textId="77777777" w:rsidR="00BC3533" w:rsidRDefault="00000000">
      <w:pPr>
        <w:pStyle w:val="Odstavecseseznamem"/>
        <w:numPr>
          <w:ilvl w:val="0"/>
          <w:numId w:val="15"/>
        </w:numPr>
        <w:spacing w:after="60" w:line="259" w:lineRule="auto"/>
        <w:jc w:val="both"/>
        <w:rPr>
          <w:rFonts w:cs="Calibri"/>
          <w:color w:val="000000"/>
        </w:rPr>
      </w:pPr>
      <w:r>
        <w:rPr>
          <w:rFonts w:cs="Arial"/>
        </w:rPr>
        <w:t>Zhotovitel je povinen objednateli zaplatit smluvní pokutu ve výši 200 000,-Kč v případě, že neuhradí poddodavatelům vystavené faktury v plné výši</w:t>
      </w:r>
      <w:r>
        <w:t>, za plnění poskytnutá k plnění veřejné zakázky, a to do 15 pracovních dnů od obdržení platby ze strany objednatele za konkrétní plnění, nebo nezajistí přenesení totožné povinnost do dalších úrovní dodavatelského řetězce a nezaváže své poddodavatele k plnění a šíření této povinnosti též do nižších úrovní dodavatelského řetězce, nebo nepředloží smlouvy uzavřené mezi zhotovitelem a jeho poddodavatelem k nahlédnutí.</w:t>
      </w:r>
    </w:p>
    <w:p w14:paraId="4D1D4DBC" w14:textId="77777777" w:rsidR="00BC3533" w:rsidRDefault="00000000">
      <w:pPr>
        <w:pStyle w:val="Odstavecseseznamem"/>
        <w:numPr>
          <w:ilvl w:val="0"/>
          <w:numId w:val="15"/>
        </w:numPr>
        <w:spacing w:after="60" w:line="259" w:lineRule="auto"/>
        <w:jc w:val="both"/>
        <w:rPr>
          <w:rFonts w:cs="Calibri"/>
          <w:color w:val="000000"/>
        </w:rPr>
      </w:pPr>
      <w:r>
        <w:rPr>
          <w:rFonts w:cs="Arial"/>
        </w:rPr>
        <w:t>Vedle kterékoli smluvní pokuty má objednatel právo na náhradu újmy, která mu vznikne z porušení povinnosti zhotovitele, na kterou se vztahuje příslušná smluvní pokuta, sjednaná touto smlouvou.</w:t>
      </w:r>
    </w:p>
    <w:p w14:paraId="783BF7DD" w14:textId="77777777" w:rsidR="00BC3533" w:rsidRDefault="00000000">
      <w:pPr>
        <w:pStyle w:val="Odstavecseseznamem"/>
        <w:numPr>
          <w:ilvl w:val="0"/>
          <w:numId w:val="15"/>
        </w:numPr>
        <w:spacing w:after="60" w:line="259" w:lineRule="auto"/>
        <w:jc w:val="both"/>
        <w:rPr>
          <w:rFonts w:cs="Calibri"/>
          <w:color w:val="000000"/>
        </w:rPr>
      </w:pPr>
      <w:r>
        <w:rPr>
          <w:rFonts w:cs="Arial"/>
        </w:rPr>
        <w:t>Objednatel má právo započíst jakoukoli pohledávku ze smluvní pokuty v jakékoli výši na jakoukoli pohledávku zhotovitele vůči objednateli. Bude-li mít objednatel více potenciálně započitatelných pohledávek vůči zhotoviteli, určí konkrétní výši té, které pohledávky, kterou bude započítávat, nestanoví-li tato smlouva jinak.</w:t>
      </w:r>
    </w:p>
    <w:p w14:paraId="2FA0DFEF" w14:textId="77777777" w:rsidR="00BC3533" w:rsidRDefault="00000000">
      <w:pPr>
        <w:pStyle w:val="Odstavecseseznamem"/>
        <w:numPr>
          <w:ilvl w:val="0"/>
          <w:numId w:val="15"/>
        </w:numPr>
        <w:spacing w:after="60" w:line="259" w:lineRule="auto"/>
        <w:jc w:val="both"/>
        <w:rPr>
          <w:rFonts w:cs="Calibri"/>
          <w:color w:val="000000"/>
        </w:rPr>
      </w:pPr>
      <w:r>
        <w:t>V případě, že zhotovitel odmítne poskytnout součinnost článku I odst. 17 této smlouvy, je povinen uhradit objednateli smluvní pokutu ve výši 10.000, - Kč za každý jednotlivý případ, a to do 7 dnů ode dne písemné výzvy objednatele. Uhrazením této smluvní pokuty nijak nezanikají zhotovitelovy povinnosti dle této smlouvy ani případné nároky na náhradu škody.</w:t>
      </w:r>
    </w:p>
    <w:p w14:paraId="49BB9709" w14:textId="77777777" w:rsidR="00BC3533" w:rsidRDefault="00000000">
      <w:pPr>
        <w:pStyle w:val="Odstavecseseznamem"/>
        <w:numPr>
          <w:ilvl w:val="0"/>
          <w:numId w:val="15"/>
        </w:numPr>
        <w:spacing w:after="60" w:line="259" w:lineRule="auto"/>
        <w:jc w:val="both"/>
        <w:rPr>
          <w:rFonts w:cs="Calibri"/>
          <w:color w:val="000000"/>
        </w:rPr>
      </w:pPr>
      <w:r>
        <w:rPr>
          <w:rFonts w:cs="Calibri"/>
          <w:color w:val="000000"/>
        </w:rPr>
        <w:t>Zhotovitel se zavazuje zaplatit objednateli smluvní pokutu ve výši 20 000,- Kč za každé jednotlivé porušení povinnosti, spočívající v prodlení zhotovitele s předáním staveniště dle článku IV. odst. 10 nebo článku XII. odst. 3 smlouvy.</w:t>
      </w:r>
    </w:p>
    <w:p w14:paraId="3C9E0B7D" w14:textId="77777777" w:rsidR="00BC3533" w:rsidRDefault="00000000">
      <w:pPr>
        <w:pStyle w:val="Odstavecseseznamem"/>
        <w:numPr>
          <w:ilvl w:val="0"/>
          <w:numId w:val="15"/>
        </w:numPr>
        <w:spacing w:after="60" w:line="259" w:lineRule="auto"/>
        <w:jc w:val="both"/>
        <w:rPr>
          <w:rFonts w:cs="Calibri"/>
          <w:color w:val="000000"/>
        </w:rPr>
      </w:pPr>
      <w:r>
        <w:rPr>
          <w:rFonts w:cs="Arial"/>
        </w:rPr>
        <w:t>Zánik účinků smlouvy nemá vliv na trvání ujednání o smluvních pokutách.</w:t>
      </w:r>
    </w:p>
    <w:p w14:paraId="162B7E5F" w14:textId="77777777" w:rsidR="00BC3533" w:rsidRDefault="00BC3533">
      <w:pPr>
        <w:spacing w:after="60" w:line="259" w:lineRule="auto"/>
        <w:jc w:val="both"/>
        <w:rPr>
          <w:rFonts w:cs="Calibri"/>
          <w:color w:val="000000"/>
        </w:rPr>
      </w:pPr>
    </w:p>
    <w:p w14:paraId="1BD88CB4" w14:textId="77777777" w:rsidR="006630F8" w:rsidRDefault="006630F8">
      <w:pPr>
        <w:rPr>
          <w:rFonts w:ascii="Calibri" w:hAnsi="Calibri" w:cs="Calibri"/>
          <w:b/>
          <w:color w:val="000000"/>
          <w:sz w:val="22"/>
        </w:rPr>
      </w:pPr>
      <w:r>
        <w:rPr>
          <w:rFonts w:ascii="Calibri" w:hAnsi="Calibri" w:cs="Calibri"/>
          <w:b/>
          <w:color w:val="000000"/>
          <w:sz w:val="22"/>
        </w:rPr>
        <w:br w:type="page"/>
      </w:r>
    </w:p>
    <w:p w14:paraId="1D9BD2B0" w14:textId="57B02717"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lastRenderedPageBreak/>
        <w:t>X.</w:t>
      </w:r>
    </w:p>
    <w:p w14:paraId="7DEE6B0C"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Odstoupení od smlouvy</w:t>
      </w:r>
    </w:p>
    <w:p w14:paraId="3E8DA5A5" w14:textId="77777777" w:rsidR="00BC3533" w:rsidRDefault="00000000">
      <w:pPr>
        <w:pStyle w:val="Odstavecseseznamem"/>
        <w:numPr>
          <w:ilvl w:val="0"/>
          <w:numId w:val="16"/>
        </w:numPr>
        <w:spacing w:after="60" w:line="259" w:lineRule="auto"/>
        <w:jc w:val="both"/>
        <w:rPr>
          <w:rFonts w:cs="Calibri"/>
          <w:color w:val="000000"/>
        </w:rPr>
      </w:pPr>
      <w:r>
        <w:rPr>
          <w:rFonts w:cs="Arial"/>
        </w:rPr>
        <w:t>Mimo jiných případů uvedených v této smlouvě nebo příslušných ustanoveních občanského zákoníku má objednatel právo odstoupit od smlouvy jestliže:</w:t>
      </w:r>
    </w:p>
    <w:p w14:paraId="5B186F33" w14:textId="52929D78" w:rsidR="00BC3533" w:rsidRDefault="00000000">
      <w:pPr>
        <w:pStyle w:val="Odstavecseseznamem"/>
        <w:numPr>
          <w:ilvl w:val="1"/>
          <w:numId w:val="16"/>
        </w:numPr>
        <w:spacing w:after="60" w:line="259" w:lineRule="auto"/>
        <w:jc w:val="both"/>
        <w:rPr>
          <w:rFonts w:cs="Calibri"/>
          <w:color w:val="000000"/>
        </w:rPr>
      </w:pPr>
      <w:r>
        <w:rPr>
          <w:rFonts w:cs="Calibri"/>
          <w:color w:val="000000"/>
        </w:rPr>
        <w:t>bude zahájeno insolvenční řízení na  zhotovitele ;</w:t>
      </w:r>
    </w:p>
    <w:p w14:paraId="536EE393" w14:textId="77777777" w:rsidR="00BC3533" w:rsidRDefault="00000000">
      <w:pPr>
        <w:pStyle w:val="Odstavecseseznamem"/>
        <w:numPr>
          <w:ilvl w:val="1"/>
          <w:numId w:val="16"/>
        </w:numPr>
        <w:spacing w:after="60" w:line="259" w:lineRule="auto"/>
        <w:jc w:val="both"/>
        <w:rPr>
          <w:rFonts w:cs="Calibri"/>
          <w:color w:val="000000"/>
        </w:rPr>
      </w:pPr>
      <w:r>
        <w:rPr>
          <w:rFonts w:cs="Calibri"/>
          <w:color w:val="000000"/>
        </w:rPr>
        <w:t>existují skutečnosti, které zřejmě znemožňují řádné plnění smlouvy, pokud je objednatel nezavinil;</w:t>
      </w:r>
    </w:p>
    <w:p w14:paraId="601D5564" w14:textId="77777777" w:rsidR="00BC3533" w:rsidRDefault="00000000">
      <w:pPr>
        <w:pStyle w:val="Odstavecseseznamem"/>
        <w:numPr>
          <w:ilvl w:val="1"/>
          <w:numId w:val="16"/>
        </w:numPr>
        <w:spacing w:after="60" w:line="259" w:lineRule="auto"/>
        <w:jc w:val="both"/>
        <w:rPr>
          <w:rFonts w:cs="Calibri"/>
          <w:color w:val="000000"/>
        </w:rPr>
      </w:pPr>
      <w:r>
        <w:rPr>
          <w:rFonts w:cs="Calibri"/>
          <w:color w:val="000000"/>
        </w:rPr>
        <w:t xml:space="preserve">zhotovitel bezdůvodně přerušil provádění prací na díle na dobu delší než 14 dnů; </w:t>
      </w:r>
    </w:p>
    <w:p w14:paraId="6061D91C" w14:textId="77777777" w:rsidR="00BC3533" w:rsidRDefault="00000000">
      <w:pPr>
        <w:pStyle w:val="Odstavecseseznamem"/>
        <w:numPr>
          <w:ilvl w:val="1"/>
          <w:numId w:val="16"/>
        </w:numPr>
        <w:spacing w:after="60" w:line="259" w:lineRule="auto"/>
        <w:jc w:val="both"/>
        <w:rPr>
          <w:rFonts w:cs="Calibri"/>
          <w:color w:val="000000"/>
        </w:rPr>
      </w:pPr>
      <w:r>
        <w:rPr>
          <w:rFonts w:cs="Calibri"/>
          <w:color w:val="000000"/>
        </w:rPr>
        <w:t>zhotovitel používá na zhotovení díla materiály a zařízení, které jsou v rozporu s požadovanou kvalitou díla, požadavky uvedenými v této smlouvě, projektové dokumentaci a nezajistí nápravu ani přes písemné varování zástupce objednatele;</w:t>
      </w:r>
    </w:p>
    <w:p w14:paraId="24D2E3B6" w14:textId="77777777" w:rsidR="00BC3533" w:rsidRDefault="00000000">
      <w:pPr>
        <w:pStyle w:val="Odstavecseseznamem"/>
        <w:numPr>
          <w:ilvl w:val="1"/>
          <w:numId w:val="16"/>
        </w:numPr>
        <w:spacing w:after="60" w:line="259" w:lineRule="auto"/>
        <w:jc w:val="both"/>
        <w:rPr>
          <w:rFonts w:cs="Calibri"/>
          <w:color w:val="000000"/>
        </w:rPr>
      </w:pPr>
      <w:r>
        <w:rPr>
          <w:rFonts w:cs="Calibri"/>
          <w:color w:val="000000"/>
        </w:rPr>
        <w:t>zhotovitel provádí nebo již provedl práce na díle v rozporu s požadovanou kvalitou díla, požadavky uvedenými v této smlouvě, projektové dokumentaci a nezajistí nápravu ani přes písemné varování zástupce objednatele;</w:t>
      </w:r>
    </w:p>
    <w:p w14:paraId="49767D1B" w14:textId="77777777" w:rsidR="00BC3533" w:rsidRDefault="00000000">
      <w:pPr>
        <w:pStyle w:val="Odstavecseseznamem"/>
        <w:numPr>
          <w:ilvl w:val="1"/>
          <w:numId w:val="16"/>
        </w:numPr>
        <w:spacing w:after="60" w:line="259" w:lineRule="auto"/>
        <w:jc w:val="both"/>
        <w:rPr>
          <w:rFonts w:cs="Calibri"/>
          <w:color w:val="000000"/>
        </w:rPr>
      </w:pPr>
      <w:r>
        <w:rPr>
          <w:rFonts w:cs="Calibri"/>
          <w:color w:val="000000"/>
        </w:rPr>
        <w:t>zhotovitel bude v prodlení s předáním dokončeného a úplného díla o více jak 30 dnů, ačkoliv na toto prodlení byl zhotovitel upozorněn.</w:t>
      </w:r>
    </w:p>
    <w:p w14:paraId="61AA534B" w14:textId="77777777" w:rsidR="00BC3533" w:rsidRDefault="00000000">
      <w:pPr>
        <w:pStyle w:val="Odstavecseseznamem"/>
        <w:numPr>
          <w:ilvl w:val="0"/>
          <w:numId w:val="16"/>
        </w:numPr>
        <w:spacing w:after="60" w:line="259" w:lineRule="auto"/>
        <w:jc w:val="both"/>
        <w:rPr>
          <w:rFonts w:cs="Calibri"/>
          <w:color w:val="000000"/>
        </w:rPr>
      </w:pPr>
      <w:r>
        <w:rPr>
          <w:rFonts w:cs="Arial"/>
        </w:rPr>
        <w:t>Mimo jiných případů uvedených v této smlouvě má zhotovitel právo odstoupit od smlouvy v těchto případech:</w:t>
      </w:r>
    </w:p>
    <w:p w14:paraId="5E4A3FF5" w14:textId="77777777" w:rsidR="00BC3533" w:rsidRDefault="00000000">
      <w:pPr>
        <w:pStyle w:val="Odstavecseseznamem"/>
        <w:numPr>
          <w:ilvl w:val="1"/>
          <w:numId w:val="16"/>
        </w:numPr>
        <w:spacing w:after="60" w:line="259" w:lineRule="auto"/>
        <w:jc w:val="both"/>
        <w:rPr>
          <w:rFonts w:cs="Calibri"/>
          <w:color w:val="000000"/>
        </w:rPr>
      </w:pPr>
      <w:r>
        <w:rPr>
          <w:rFonts w:cs="Arial"/>
        </w:rPr>
        <w:t>existují skutečnosti, které zřejmě znemožňují řádné plnění smlouvy, pokud je zhotovitel nezavinil;</w:t>
      </w:r>
    </w:p>
    <w:p w14:paraId="6184806E" w14:textId="77777777" w:rsidR="00BC3533" w:rsidRDefault="00000000">
      <w:pPr>
        <w:pStyle w:val="Odstavecseseznamem"/>
        <w:numPr>
          <w:ilvl w:val="1"/>
          <w:numId w:val="16"/>
        </w:numPr>
        <w:spacing w:after="60" w:line="259" w:lineRule="auto"/>
        <w:jc w:val="both"/>
        <w:rPr>
          <w:rFonts w:cs="Calibri"/>
          <w:color w:val="000000"/>
        </w:rPr>
      </w:pPr>
      <w:r>
        <w:rPr>
          <w:rFonts w:cs="Arial"/>
        </w:rPr>
        <w:t>objednatel bezdůvodně přerušil provádění prací na díle na dobu delší než 2 týdny;</w:t>
      </w:r>
    </w:p>
    <w:p w14:paraId="333FE16A" w14:textId="77777777" w:rsidR="00BC3533" w:rsidRDefault="00000000">
      <w:pPr>
        <w:pStyle w:val="Odstavecseseznamem"/>
        <w:numPr>
          <w:ilvl w:val="1"/>
          <w:numId w:val="16"/>
        </w:numPr>
        <w:spacing w:after="60" w:line="259" w:lineRule="auto"/>
        <w:jc w:val="both"/>
        <w:rPr>
          <w:rFonts w:cs="Calibri"/>
          <w:color w:val="000000"/>
        </w:rPr>
      </w:pPr>
      <w:r>
        <w:rPr>
          <w:rFonts w:cs="Arial"/>
        </w:rPr>
        <w:t>objednatel je v prodlení s placením dle této smlouvy oprávněné platby zhotoviteli o více než 15 dnů, ačkoliv na toto prodlení byl objednatel písemně upozorněn a nezaplatil dlužnou částku ani v dodatečně poskytnuté lhůtě, pokud nebude dohodnuto jinak. V takovém případě má zhotovitel právo na úhradu prokazatelně účelně vynaložených nákladů na realizaci díla.</w:t>
      </w:r>
    </w:p>
    <w:p w14:paraId="34B7771A" w14:textId="77777777" w:rsidR="00BC3533" w:rsidRDefault="00000000">
      <w:pPr>
        <w:pStyle w:val="Odstavecseseznamem"/>
        <w:numPr>
          <w:ilvl w:val="0"/>
          <w:numId w:val="16"/>
        </w:numPr>
        <w:spacing w:after="60" w:line="259" w:lineRule="auto"/>
        <w:jc w:val="both"/>
        <w:rPr>
          <w:rFonts w:cs="Calibri"/>
          <w:color w:val="000000"/>
        </w:rPr>
      </w:pPr>
      <w:r>
        <w:rPr>
          <w:rFonts w:cs="Arial"/>
        </w:rPr>
        <w:t>Odstoupí-li objednatel od této smlouvy o dílo, je zhotovitel povinen předat pracoviště v termínu do 14 dnů od obdržení oznámení o odstoupení od smlouvy.</w:t>
      </w:r>
    </w:p>
    <w:p w14:paraId="7D60E0E1" w14:textId="77777777" w:rsidR="00BC3533" w:rsidRDefault="00000000">
      <w:pPr>
        <w:pStyle w:val="Odstavecseseznamem"/>
        <w:numPr>
          <w:ilvl w:val="0"/>
          <w:numId w:val="16"/>
        </w:numPr>
        <w:spacing w:after="60" w:line="259" w:lineRule="auto"/>
        <w:jc w:val="both"/>
        <w:rPr>
          <w:rFonts w:cs="Calibri"/>
          <w:color w:val="000000"/>
        </w:rPr>
      </w:pPr>
      <w:r>
        <w:rPr>
          <w:rFonts w:cs="Arial"/>
        </w:rPr>
        <w:t>V případě zániku této smlouvy jinak, než jejím řádným splněním náleží zhotoviteli pouze cena díla odpovídající pracím a dodávkám na díle provedeným do okamžiku zániku této smlouvy, pakliže však dojde k odstoupení od smlouvy objednatelem, tento má právo zvolit si, že si již realizovanou část díla ponechá (a uhradí zhotoviteli pouze cenu díla odpovídající pracím a dodávkám na díle provedeným do okamžiku zániku této smlouvy) nebo zda bude žádat odstranění realizované části díla, v takovém případě nemá zhotovitel právo na úhradu ceny díla ani z části.</w:t>
      </w:r>
    </w:p>
    <w:p w14:paraId="08A02009" w14:textId="77777777" w:rsidR="00BC3533" w:rsidRDefault="00BC3533">
      <w:pPr>
        <w:spacing w:after="60" w:line="259" w:lineRule="auto"/>
        <w:jc w:val="both"/>
        <w:rPr>
          <w:rFonts w:cs="Calibri"/>
          <w:color w:val="000000"/>
        </w:rPr>
      </w:pPr>
    </w:p>
    <w:p w14:paraId="01F9BC56" w14:textId="77777777"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t>XI.</w:t>
      </w:r>
    </w:p>
    <w:p w14:paraId="64BAD228"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Ostatní ujednání</w:t>
      </w:r>
    </w:p>
    <w:p w14:paraId="6E1D3B19" w14:textId="77777777" w:rsidR="00BC3533" w:rsidRDefault="00000000">
      <w:pPr>
        <w:pStyle w:val="Odstavecseseznamem"/>
        <w:numPr>
          <w:ilvl w:val="0"/>
          <w:numId w:val="18"/>
        </w:numPr>
        <w:spacing w:after="60" w:line="259" w:lineRule="auto"/>
        <w:jc w:val="both"/>
        <w:rPr>
          <w:rFonts w:cs="Calibri"/>
          <w:color w:val="000000"/>
        </w:rPr>
      </w:pPr>
      <w:r>
        <w:t>Tato smlouva bude veřejně přístupná. Zejména bude zveřejněna v Informačním systému registru smluv a na profilu zadavatele po podpisu této smlouvy oběma smluvními stranami včetně seznamu všech poddodavatelů. Zhotovitel je tak povinen objednateli tento seznam poskytnout.</w:t>
      </w:r>
    </w:p>
    <w:p w14:paraId="72711482" w14:textId="77777777" w:rsidR="00BC3533" w:rsidRDefault="00000000">
      <w:pPr>
        <w:pStyle w:val="Odstavecseseznamem"/>
        <w:numPr>
          <w:ilvl w:val="0"/>
          <w:numId w:val="18"/>
        </w:numPr>
        <w:spacing w:after="60" w:line="259" w:lineRule="auto"/>
        <w:jc w:val="both"/>
        <w:rPr>
          <w:rFonts w:cs="Calibri"/>
          <w:color w:val="000000"/>
        </w:rPr>
      </w:pPr>
      <w:r>
        <w:rPr>
          <w:rFonts w:cs="Calibri"/>
        </w:rPr>
        <w:t>Objednatel si vyhrazuje v souladu s § 100 odst. 2 ZZVZ v případě ukončení smluvního vztahu jinak než jeho splněním, tj. předčasným ukončením využít možnosti a oslovit účastníka, který se umístil v hodnocení na druhém místě a splnil podmínky kvalifikačních předpokladů v rámci této veřejné zakázky a vyzvat ho k dokončení předmětu plnění za podmínek jím deklarovaných v zadávacím řízení. Toto vše za podmínky, že součástí ukončení smluvního závazku mohou být uplatněna sankční ujednání proti původnímu zhotoviteli a s tím, že účastník, který byl vyhodnocen, jako druhý v pořadí bude akceptovat podmínky jím uvedené v nabídce.</w:t>
      </w:r>
    </w:p>
    <w:p w14:paraId="772CA4C0" w14:textId="77777777" w:rsidR="00BC3533" w:rsidRDefault="00000000">
      <w:pPr>
        <w:pStyle w:val="Odstavecseseznamem"/>
        <w:numPr>
          <w:ilvl w:val="0"/>
          <w:numId w:val="18"/>
        </w:numPr>
        <w:spacing w:after="60" w:line="259" w:lineRule="auto"/>
        <w:jc w:val="both"/>
        <w:rPr>
          <w:rFonts w:cs="Calibri"/>
          <w:color w:val="000000"/>
        </w:rPr>
      </w:pPr>
      <w:r>
        <w:lastRenderedPageBreak/>
        <w:t>Zhotovitel bere na vědomí zveřejnění těchto údajů a bude o něm informovat i své poddodavatele.</w:t>
      </w:r>
    </w:p>
    <w:p w14:paraId="06B95EC0" w14:textId="77777777" w:rsidR="00BC3533" w:rsidRDefault="00000000">
      <w:pPr>
        <w:pStyle w:val="Odstavecseseznamem"/>
        <w:numPr>
          <w:ilvl w:val="0"/>
          <w:numId w:val="18"/>
        </w:numPr>
        <w:spacing w:after="60" w:line="259" w:lineRule="auto"/>
        <w:jc w:val="both"/>
        <w:rPr>
          <w:rFonts w:cs="Calibri"/>
          <w:color w:val="000000"/>
        </w:rPr>
      </w:pPr>
      <w:r>
        <w:rPr>
          <w:iCs/>
        </w:rPr>
        <w:t>Zhotovitel si je vědom skutečnosti, že objednatel má zájem o plnění předmětu této smlouvy dle zásad odpovědného zadávání veřejných zakázek. Zhotovitel se proto výslovně zavazuje při realizaci této smlouvy dodržovat vůči svým zaměstnancům vykonávajícím práci související s předmětem této smlouvy veškeré pracovněprávní předpisy, a to zejména, nikoliv však výlučně, předpisy upravující mzdy zaměstnanců, pracovní dobu, dobu odpočinku mezi směnami, placené přesčasy, bezpečnost práce apod. Pro případ, že příslušný kontrolní orgán (Státní úřad inspekce práce, Krajská hygienická stanice atd.) zjistí svým pravomocným rozhodnutím v souvislosti s plněním této smlouvy porušení pracovněprávních předpisů ze strany zhotovitele, má objednatel právo na snížení ceny díla dle této smlouvy o 5 %. Bude-li se zhotovitelem zahájeno správní řízení pro porušení pracovněprávních předpisů ze strany dodavatele v souvislosti s plněním této smlouvy, je zhotovitel povinen zahájení takovéhoto řízení objednateli oznámit a objednatel má právo pozastavit výplatu 5 % ceny díla do okamžiku právní moci rozhodnutí s tím, že po tuto dobu není v prodlení s úhradou ceny. Zhotovitel je povinen do 7 dnů ode dne právní moci takového rozhodnutí předat objednateli ověřenou kopii s vyznačením právní moci s tím, že bude-li pravomocně zjištěno v souvislosti s plněním této smlouvy porušení pracovněprávních předpisů ze strany zhotovitele, objednatel jednostranně započte pozastavenou část ceny na závazek zhotovitele poskytnout slevu z ceny díla ve výši 10 %. Pro případ, že nebude ve správním řízení pravomocně zjištěno v souvislosti s plněním této smlouvy porušení pracovněprávních předpisů ze strany zhotovitele, zavazuje se objednatel zadrženou část ceny díla vyplatit zhotoviteli do 15 dnů ode dne převzetí ověřené kopie rozhodnutí s vyznačením právní moci. Ustanovení se přiměřeně aplikuje též vůči všem poddodavatelům zhotovitele, který zajistí naplňování účelu a smyslu tohoto uvedeného ustanovení i ve vztahu k nim s tím, že zhotovitel je garantem i za své poddodavatele, že plnění předmětu této smlouvy proběhne dle zásad odpovědného zadávání veřejných zakázek.</w:t>
      </w:r>
    </w:p>
    <w:p w14:paraId="1074AF1D" w14:textId="77777777" w:rsidR="00BC3533" w:rsidRDefault="00000000">
      <w:pPr>
        <w:pStyle w:val="Odstavecseseznamem"/>
        <w:numPr>
          <w:ilvl w:val="0"/>
          <w:numId w:val="18"/>
        </w:numPr>
        <w:spacing w:after="60" w:line="259" w:lineRule="auto"/>
        <w:jc w:val="both"/>
        <w:rPr>
          <w:rFonts w:cs="Calibri"/>
          <w:color w:val="000000"/>
        </w:rPr>
      </w:pPr>
      <w:r>
        <w:rPr>
          <w:rFonts w:cs="Arial"/>
        </w:rPr>
        <w:t xml:space="preserve">Zhotovitel prohlašuje, že byl ze strany objednatele seznámen s tím, že cena za dílo je financována prostřednictvím dotace z fondu Evropské unie v rámci Výzvy </w:t>
      </w:r>
      <w:r>
        <w:rPr>
          <w:rFonts w:cs="Calibri"/>
          <w:szCs w:val="24"/>
        </w:rPr>
        <w:t>2. Nové obnovitelné zdroje v energetice (RES+) č. 3/2022 (obce do 3000 obyv.) - Nové obnovitelné zdroje v energetice (RES+) – Fotovoltaické elektrárny do 1 MW - obce do 3000 obyv., č. výzvy ModF – RES+ č. 3/2022 - ModF-RES2-FV_3, kdy tato Výzva tvoří nedílnou součást této smlouvy v podobě přílohy č. 3.</w:t>
      </w:r>
    </w:p>
    <w:p w14:paraId="676EAA53" w14:textId="77777777" w:rsidR="00BC3533" w:rsidRDefault="00000000">
      <w:pPr>
        <w:pStyle w:val="Odstavecseseznamem"/>
        <w:numPr>
          <w:ilvl w:val="0"/>
          <w:numId w:val="18"/>
        </w:numPr>
        <w:spacing w:after="60" w:line="259" w:lineRule="auto"/>
        <w:jc w:val="both"/>
        <w:rPr>
          <w:rFonts w:cs="Calibri"/>
          <w:color w:val="000000"/>
        </w:rPr>
      </w:pPr>
      <w:r>
        <w:t>Není-li ve smlouvě výslovně uvedeno jinak, je za den v rámci jednotlivých dob a lhůt považován kalendářní den.</w:t>
      </w:r>
    </w:p>
    <w:p w14:paraId="1B89143C" w14:textId="77777777" w:rsidR="00BC3533" w:rsidRDefault="00000000">
      <w:pPr>
        <w:pStyle w:val="Odstavecseseznamem"/>
        <w:numPr>
          <w:ilvl w:val="0"/>
          <w:numId w:val="18"/>
        </w:numPr>
        <w:spacing w:after="60" w:line="259" w:lineRule="auto"/>
        <w:jc w:val="both"/>
        <w:rPr>
          <w:rFonts w:cs="Calibri"/>
          <w:color w:val="000000"/>
        </w:rPr>
      </w:pPr>
      <w:r>
        <w:rPr>
          <w:rFonts w:cs="Arial"/>
        </w:rPr>
        <w:t>Zástupci smluvních stran ve věcech smluvních:</w:t>
      </w:r>
    </w:p>
    <w:p w14:paraId="74DA12B7" w14:textId="77777777" w:rsidR="00BC3533" w:rsidRDefault="00000000">
      <w:pPr>
        <w:pStyle w:val="Odstavecseseznamem"/>
        <w:numPr>
          <w:ilvl w:val="0"/>
          <w:numId w:val="19"/>
        </w:numPr>
        <w:spacing w:after="60" w:line="259" w:lineRule="auto"/>
        <w:jc w:val="both"/>
        <w:rPr>
          <w:rFonts w:cs="Calibri"/>
          <w:color w:val="000000"/>
        </w:rPr>
      </w:pPr>
      <w:r>
        <w:rPr>
          <w:rFonts w:cs="Calibri"/>
          <w:color w:val="000000"/>
        </w:rPr>
        <w:t>za zhotovitele:</w:t>
      </w:r>
      <w:r>
        <w:rPr>
          <w:rFonts w:cs="Calibri"/>
          <w:color w:val="000000"/>
        </w:rPr>
        <w:tab/>
      </w:r>
      <w:r>
        <w:rPr>
          <w:rFonts w:cs="Calibri"/>
          <w:color w:val="000000"/>
        </w:rPr>
        <w:tab/>
      </w:r>
      <w:r>
        <w:rPr>
          <w:rFonts w:cs="Calibri"/>
          <w:color w:val="000000"/>
          <w:highlight w:val="yellow"/>
        </w:rPr>
        <w:t>………………………….</w:t>
      </w:r>
    </w:p>
    <w:p w14:paraId="6D0CFD46" w14:textId="77777777" w:rsidR="00BC3533" w:rsidRDefault="00000000">
      <w:pPr>
        <w:pStyle w:val="Odstavecseseznamem"/>
        <w:numPr>
          <w:ilvl w:val="0"/>
          <w:numId w:val="19"/>
        </w:numPr>
        <w:spacing w:after="60" w:line="259" w:lineRule="auto"/>
        <w:jc w:val="both"/>
        <w:rPr>
          <w:rFonts w:cs="Calibri"/>
          <w:color w:val="000000"/>
        </w:rPr>
      </w:pPr>
      <w:r>
        <w:rPr>
          <w:rFonts w:cs="Calibri"/>
          <w:color w:val="000000"/>
        </w:rPr>
        <w:t>za objednatele:</w:t>
      </w:r>
      <w:r>
        <w:rPr>
          <w:rFonts w:cs="Calibri"/>
          <w:color w:val="000000"/>
        </w:rPr>
        <w:tab/>
      </w:r>
      <w:r>
        <w:rPr>
          <w:rFonts w:cs="Calibri"/>
          <w:color w:val="000000"/>
        </w:rPr>
        <w:tab/>
        <w:t>Bc. Václav Hora, starosta obce</w:t>
      </w:r>
    </w:p>
    <w:p w14:paraId="265D5DF1" w14:textId="77777777" w:rsidR="00BC3533" w:rsidRDefault="00000000">
      <w:pPr>
        <w:pStyle w:val="Odstavecseseznamem"/>
        <w:numPr>
          <w:ilvl w:val="0"/>
          <w:numId w:val="18"/>
        </w:numPr>
        <w:spacing w:after="60" w:line="259" w:lineRule="auto"/>
        <w:jc w:val="both"/>
        <w:rPr>
          <w:rFonts w:cs="Calibri"/>
          <w:color w:val="000000"/>
        </w:rPr>
      </w:pPr>
      <w:r>
        <w:rPr>
          <w:rFonts w:cs="Arial"/>
        </w:rPr>
        <w:t>Zástupci smluvních stran ve věcech technických:</w:t>
      </w:r>
    </w:p>
    <w:p w14:paraId="66E9B599" w14:textId="77777777" w:rsidR="00BC3533" w:rsidRDefault="00000000">
      <w:pPr>
        <w:pStyle w:val="Odstavecseseznamem"/>
        <w:numPr>
          <w:ilvl w:val="0"/>
          <w:numId w:val="19"/>
        </w:numPr>
        <w:spacing w:after="60" w:line="259" w:lineRule="auto"/>
        <w:jc w:val="both"/>
        <w:rPr>
          <w:rFonts w:cs="Calibri"/>
          <w:color w:val="000000"/>
        </w:rPr>
      </w:pPr>
      <w:r>
        <w:rPr>
          <w:rFonts w:cs="Calibri"/>
          <w:color w:val="000000"/>
        </w:rPr>
        <w:t>za zhotovitele:</w:t>
      </w:r>
      <w:r>
        <w:rPr>
          <w:rFonts w:cs="Calibri"/>
          <w:color w:val="000000"/>
        </w:rPr>
        <w:tab/>
      </w:r>
      <w:r>
        <w:rPr>
          <w:rFonts w:cs="Calibri"/>
          <w:color w:val="000000"/>
        </w:rPr>
        <w:tab/>
      </w:r>
      <w:r>
        <w:rPr>
          <w:rFonts w:cs="Calibri"/>
          <w:color w:val="000000"/>
          <w:highlight w:val="yellow"/>
        </w:rPr>
        <w:t>………………………….</w:t>
      </w:r>
    </w:p>
    <w:p w14:paraId="2EE8A0A0" w14:textId="77777777" w:rsidR="00BC3533" w:rsidRDefault="00000000">
      <w:pPr>
        <w:pStyle w:val="Odstavecseseznamem"/>
        <w:numPr>
          <w:ilvl w:val="0"/>
          <w:numId w:val="19"/>
        </w:numPr>
        <w:spacing w:after="60" w:line="259" w:lineRule="auto"/>
        <w:jc w:val="both"/>
        <w:rPr>
          <w:rFonts w:cs="Calibri"/>
          <w:color w:val="000000"/>
        </w:rPr>
      </w:pPr>
      <w:r>
        <w:rPr>
          <w:rFonts w:cs="Calibri"/>
          <w:color w:val="000000"/>
        </w:rPr>
        <w:t>za objednatele:</w:t>
      </w:r>
      <w:r>
        <w:rPr>
          <w:rFonts w:cs="Calibri"/>
          <w:color w:val="000000"/>
        </w:rPr>
        <w:tab/>
      </w:r>
      <w:r>
        <w:rPr>
          <w:rFonts w:cs="Calibri"/>
          <w:color w:val="000000"/>
        </w:rPr>
        <w:tab/>
        <w:t>bude upřesněno zápisem v montážním deníku</w:t>
      </w:r>
    </w:p>
    <w:p w14:paraId="2D66DF23" w14:textId="77777777" w:rsidR="00BC3533" w:rsidRDefault="00000000">
      <w:pPr>
        <w:pStyle w:val="Odstavecseseznamem"/>
        <w:numPr>
          <w:ilvl w:val="0"/>
          <w:numId w:val="18"/>
        </w:numPr>
        <w:spacing w:after="60" w:line="259" w:lineRule="auto"/>
        <w:jc w:val="both"/>
        <w:rPr>
          <w:rFonts w:cs="Calibri"/>
          <w:color w:val="000000"/>
        </w:rPr>
      </w:pPr>
      <w:r>
        <w:rPr>
          <w:rFonts w:cs="Arial"/>
        </w:rPr>
        <w:t>Výkon činnosti technického dozoru stavebníka si zajišťuje objednatel.</w:t>
      </w:r>
    </w:p>
    <w:p w14:paraId="5E8B005A" w14:textId="77777777" w:rsidR="00BC3533" w:rsidRDefault="00BC3533">
      <w:pPr>
        <w:spacing w:after="60" w:line="259" w:lineRule="auto"/>
        <w:jc w:val="both"/>
        <w:rPr>
          <w:rFonts w:cs="Calibri"/>
          <w:color w:val="000000"/>
        </w:rPr>
      </w:pPr>
    </w:p>
    <w:p w14:paraId="15997735" w14:textId="77777777" w:rsidR="00BC3533" w:rsidRDefault="00000000">
      <w:pPr>
        <w:rPr>
          <w:rFonts w:ascii="Calibri" w:hAnsi="Calibri" w:cs="Calibri"/>
          <w:b/>
          <w:color w:val="000000"/>
          <w:sz w:val="22"/>
        </w:rPr>
      </w:pPr>
      <w:r>
        <w:br w:type="page"/>
      </w:r>
    </w:p>
    <w:p w14:paraId="3B7EDF0E" w14:textId="77777777"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lastRenderedPageBreak/>
        <w:t>XII.</w:t>
      </w:r>
    </w:p>
    <w:p w14:paraId="0D3FFBC6"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Závěrečná ustanovení</w:t>
      </w:r>
    </w:p>
    <w:p w14:paraId="6AAA8CAE" w14:textId="77777777" w:rsidR="00BC3533" w:rsidRDefault="00000000">
      <w:pPr>
        <w:pStyle w:val="Odstavecseseznamem"/>
        <w:numPr>
          <w:ilvl w:val="0"/>
          <w:numId w:val="20"/>
        </w:numPr>
        <w:spacing w:after="60" w:line="259" w:lineRule="auto"/>
        <w:jc w:val="both"/>
        <w:rPr>
          <w:rFonts w:cs="Calibri"/>
          <w:color w:val="000000"/>
        </w:rPr>
      </w:pPr>
      <w:r>
        <w:rPr>
          <w:rFonts w:cs="Arial"/>
        </w:rPr>
        <w:t>Smlouvu lze měnit nebo doplňovat pouze písemnými dodatky podepsanými oprávněnými zástupci obou smluvních stran.</w:t>
      </w:r>
    </w:p>
    <w:p w14:paraId="2BE3E06E" w14:textId="77777777" w:rsidR="00BC3533" w:rsidRDefault="00000000">
      <w:pPr>
        <w:pStyle w:val="Odstavecseseznamem"/>
        <w:numPr>
          <w:ilvl w:val="0"/>
          <w:numId w:val="20"/>
        </w:numPr>
        <w:spacing w:after="60" w:line="259" w:lineRule="auto"/>
        <w:jc w:val="both"/>
        <w:rPr>
          <w:rFonts w:cs="Calibri"/>
          <w:color w:val="000000"/>
        </w:rPr>
      </w:pPr>
      <w:r>
        <w:rPr>
          <w:rFonts w:cs="Arial"/>
        </w:rPr>
        <w:t>V náležitostech, které nejsou touto smlouvou včetně všech jejích jednotlivých příloh výslovně řešeny, platí příslušná ustanovení občanského zákoníku v platném znění ke dni uzavření smlouvy.</w:t>
      </w:r>
    </w:p>
    <w:p w14:paraId="6025A10B" w14:textId="77777777" w:rsidR="00BC3533" w:rsidRDefault="00000000">
      <w:pPr>
        <w:pStyle w:val="Odstavecseseznamem"/>
        <w:numPr>
          <w:ilvl w:val="0"/>
          <w:numId w:val="20"/>
        </w:numPr>
        <w:spacing w:after="60" w:line="259" w:lineRule="auto"/>
        <w:jc w:val="both"/>
        <w:rPr>
          <w:rFonts w:cs="Calibri"/>
          <w:color w:val="000000"/>
        </w:rPr>
      </w:pPr>
      <w:r>
        <w:rPr>
          <w:rFonts w:cs="Arial"/>
        </w:rPr>
        <w:t xml:space="preserve">Pokud by se kterékoliv z ustanovení této smlouvy stalo podle platného práva v jakémkoliv ohledu neplatným, neúčinným nebo protiprávním, nebude tím dotčena nebo ovlivněna platnost, účinnost nebo právní bezvadnost ostatních ustanovení smlouvy. Jakákoliv vada této smlouvy, která by měla původ v takové neplatnosti nebo neúčinnosti, bude dodatečně zhojena výkladem této smlouvy, který musí respektovat ujednání a zájem smluvních stran. Zhotovitel je podle ustanovení § 2 písm. e) a § 13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w:t>
      </w:r>
      <w:r>
        <w:t>nebo z veřejné finanční podpory v rozsahu nezbytném pro ověření příslušné operace</w:t>
      </w:r>
      <w:r>
        <w:rPr>
          <w:rFonts w:cs="Arial"/>
        </w:rPr>
        <w:t>. Zhotovitel je povinen umožnit zaměstnancům nebo zmocněncům poskytovatele dotace a dalším auditním a oprávněným orgánům státní správy vstup do objektů a na pozemky dotčené projektovou dokumentací a jeho realizací a kontrolu dokladů souvisejících s projektem.</w:t>
      </w:r>
      <w:r>
        <w:t xml:space="preserve"> Tyto povinnosti se týkají i poddodavatelů.</w:t>
      </w:r>
    </w:p>
    <w:p w14:paraId="1EA00EF8" w14:textId="77777777" w:rsidR="00BC3533" w:rsidRDefault="00000000">
      <w:pPr>
        <w:pStyle w:val="Odstavecseseznamem"/>
        <w:numPr>
          <w:ilvl w:val="0"/>
          <w:numId w:val="20"/>
        </w:numPr>
        <w:spacing w:after="60" w:line="259" w:lineRule="auto"/>
        <w:jc w:val="both"/>
        <w:rPr>
          <w:rFonts w:cs="Calibri"/>
          <w:color w:val="000000"/>
        </w:rPr>
      </w:pPr>
      <w:r>
        <w:rPr>
          <w:rFonts w:cs="Arial"/>
        </w:rPr>
        <w:t>Zhotovitel je povinen archivovat originální vyhotovení smlouvy, její dodatky, originály účetních dokladů a dalších dokladů vztahujících se k realizaci předmětu této smlouvy po dobu 10 let od zániku závazku vyplývajícího ze smlouvy. Po tuto dobu je zhotovitel povinen umožnit osobám oprávněným k výkonu kontroly projektů provést kontrolu dokladů souvisejících s plněním této smlouvy.</w:t>
      </w:r>
    </w:p>
    <w:p w14:paraId="7D6B101D" w14:textId="77777777" w:rsidR="00BC3533" w:rsidRDefault="00BC3533">
      <w:pPr>
        <w:spacing w:after="60" w:line="259" w:lineRule="auto"/>
        <w:jc w:val="both"/>
        <w:rPr>
          <w:rFonts w:cs="Calibri"/>
          <w:color w:val="000000"/>
        </w:rPr>
      </w:pPr>
    </w:p>
    <w:p w14:paraId="474A89C5" w14:textId="77777777" w:rsidR="006630F8" w:rsidRDefault="006630F8">
      <w:pPr>
        <w:rPr>
          <w:rFonts w:ascii="Calibri" w:hAnsi="Calibri" w:cs="Calibri"/>
          <w:b/>
          <w:color w:val="000000"/>
          <w:sz w:val="22"/>
        </w:rPr>
      </w:pPr>
      <w:r>
        <w:rPr>
          <w:rFonts w:ascii="Calibri" w:hAnsi="Calibri" w:cs="Calibri"/>
          <w:b/>
          <w:color w:val="000000"/>
          <w:sz w:val="22"/>
        </w:rPr>
        <w:br w:type="page"/>
      </w:r>
    </w:p>
    <w:p w14:paraId="775A2CEC" w14:textId="0C08C3C1" w:rsidR="00BC3533" w:rsidRDefault="00000000">
      <w:pPr>
        <w:pStyle w:val="NormlnIMP0"/>
        <w:spacing w:line="259" w:lineRule="auto"/>
        <w:jc w:val="center"/>
        <w:rPr>
          <w:rFonts w:ascii="Calibri" w:hAnsi="Calibri" w:cs="Calibri"/>
          <w:b/>
          <w:color w:val="000000"/>
          <w:sz w:val="22"/>
          <w:szCs w:val="24"/>
        </w:rPr>
      </w:pPr>
      <w:r>
        <w:rPr>
          <w:rFonts w:ascii="Calibri" w:hAnsi="Calibri" w:cs="Calibri"/>
          <w:b/>
          <w:color w:val="000000"/>
          <w:sz w:val="22"/>
          <w:szCs w:val="24"/>
        </w:rPr>
        <w:lastRenderedPageBreak/>
        <w:t>XIII.</w:t>
      </w:r>
    </w:p>
    <w:p w14:paraId="597A4A93" w14:textId="77777777" w:rsidR="00BC3533" w:rsidRDefault="00000000">
      <w:pPr>
        <w:pStyle w:val="NormlnIMP0"/>
        <w:spacing w:line="259" w:lineRule="auto"/>
        <w:jc w:val="center"/>
        <w:rPr>
          <w:rFonts w:ascii="Calibri" w:hAnsi="Calibri" w:cs="Calibri"/>
          <w:b/>
          <w:sz w:val="22"/>
          <w:szCs w:val="24"/>
        </w:rPr>
      </w:pPr>
      <w:r>
        <w:rPr>
          <w:rFonts w:ascii="Calibri" w:hAnsi="Calibri" w:cs="Calibri"/>
          <w:b/>
          <w:sz w:val="22"/>
          <w:szCs w:val="24"/>
        </w:rPr>
        <w:t>Závěrečná ustanovení</w:t>
      </w:r>
    </w:p>
    <w:p w14:paraId="438BD885" w14:textId="77777777" w:rsidR="00BC3533" w:rsidRDefault="00000000">
      <w:pPr>
        <w:pStyle w:val="Odstavecseseznamem"/>
        <w:numPr>
          <w:ilvl w:val="0"/>
          <w:numId w:val="21"/>
        </w:numPr>
        <w:spacing w:after="60" w:line="259" w:lineRule="auto"/>
        <w:jc w:val="both"/>
        <w:rPr>
          <w:rFonts w:cs="Calibri"/>
          <w:color w:val="000000"/>
        </w:rPr>
      </w:pPr>
      <w:r>
        <w:rPr>
          <w:rFonts w:cs="Arial"/>
        </w:rPr>
        <w:t>Smluvní strany prohlašují, že jsou způsobilé k právním jednáním, a že tato smlouva byla sepsána dle jejich svobodně a vážně projevené vůle, nikoli v tísni za nápadně nevýhodných podmínek.</w:t>
      </w:r>
    </w:p>
    <w:p w14:paraId="66FE4E77" w14:textId="77777777" w:rsidR="00BC3533" w:rsidRDefault="00000000">
      <w:pPr>
        <w:pStyle w:val="Odstavecseseznamem"/>
        <w:numPr>
          <w:ilvl w:val="0"/>
          <w:numId w:val="21"/>
        </w:numPr>
        <w:spacing w:after="60" w:line="259" w:lineRule="auto"/>
        <w:jc w:val="both"/>
        <w:rPr>
          <w:rFonts w:cs="Calibri"/>
          <w:color w:val="000000"/>
        </w:rPr>
      </w:pPr>
      <w:r>
        <w:rPr>
          <w:rFonts w:cs="Arial"/>
        </w:rPr>
        <w:t>Smluvní strany potvrzují rovněž převzetí všech dokumentů nebo podkladů uvedených v této smlouvě a vyžadovaných k řádnému provedení plnění dle této smlouvy.</w:t>
      </w:r>
    </w:p>
    <w:p w14:paraId="45151780" w14:textId="41BDF9EC" w:rsidR="00BC3533" w:rsidRDefault="00000000">
      <w:pPr>
        <w:pStyle w:val="Odstavecseseznamem"/>
        <w:numPr>
          <w:ilvl w:val="0"/>
          <w:numId w:val="21"/>
        </w:numPr>
        <w:spacing w:after="60" w:line="259" w:lineRule="auto"/>
        <w:jc w:val="both"/>
        <w:rPr>
          <w:rFonts w:cs="Calibri"/>
          <w:color w:val="000000"/>
        </w:rPr>
      </w:pPr>
      <w:r>
        <w:rPr>
          <w:rFonts w:cs="Calibri"/>
          <w:color w:val="000000"/>
        </w:rPr>
        <w:t>Smluvní strany sjednávají, že pohledávky vznikající z této smlouvy, jakož i práva a povinnosti z této smlouvy není možné bez předchozího písemného souhlasu druhé strany postoupit. Sjednává se dále zákaz započtení pohledávek a závazků smluvních stran, pokud tyto plynou z jiného právního titulu než je tato smlouva. Smluvní strany sjednávaj</w:t>
      </w:r>
      <w:r w:rsidR="00403956">
        <w:rPr>
          <w:rFonts w:cs="Calibri"/>
          <w:color w:val="000000"/>
        </w:rPr>
        <w:t>í</w:t>
      </w:r>
      <w:r>
        <w:rPr>
          <w:rFonts w:cs="Calibri"/>
          <w:color w:val="000000"/>
        </w:rPr>
        <w:t>, že postoupení či započtení učiněné v rozporu s ustanovením tohoto článku se považují od počátku za neplatná.</w:t>
      </w:r>
    </w:p>
    <w:p w14:paraId="55337565" w14:textId="77777777" w:rsidR="00BC3533" w:rsidRDefault="00000000">
      <w:pPr>
        <w:pStyle w:val="Odstavecseseznamem"/>
        <w:numPr>
          <w:ilvl w:val="0"/>
          <w:numId w:val="21"/>
        </w:numPr>
        <w:spacing w:after="60" w:line="259" w:lineRule="auto"/>
        <w:jc w:val="both"/>
        <w:rPr>
          <w:rFonts w:cs="Calibri"/>
          <w:color w:val="000000"/>
        </w:rPr>
      </w:pPr>
      <w:r>
        <w:rPr>
          <w:rFonts w:cs="Arial"/>
        </w:rPr>
        <w:t>Tato smlouva nabývá platnosti dnem podpisu oprávněnými zástupci obou smluvních stran, účinnosti pak smlouva nabývá až dnem zveřejnění v registru smluv dle zákona č. 340/2015 Sb., ve znění pozdějších předpisů.</w:t>
      </w:r>
    </w:p>
    <w:p w14:paraId="322B931C" w14:textId="3029B9E9" w:rsidR="00BC3533" w:rsidRDefault="00000000">
      <w:pPr>
        <w:pStyle w:val="Odstavecseseznamem"/>
        <w:numPr>
          <w:ilvl w:val="0"/>
          <w:numId w:val="21"/>
        </w:numPr>
        <w:spacing w:after="60" w:line="259" w:lineRule="auto"/>
        <w:jc w:val="both"/>
      </w:pPr>
      <w:r>
        <w:rPr>
          <w:rFonts w:cs="Calibri"/>
          <w:color w:val="000000"/>
        </w:rPr>
        <w:t>Veškeré spory budou strany řešit předevš</w:t>
      </w:r>
      <w:r w:rsidR="00403956">
        <w:rPr>
          <w:rFonts w:cs="Calibri"/>
          <w:color w:val="000000"/>
        </w:rPr>
        <w:t>í</w:t>
      </w:r>
      <w:r>
        <w:rPr>
          <w:rFonts w:cs="Calibri"/>
          <w:color w:val="000000"/>
        </w:rPr>
        <w:t>m dohodou; nebude-li to možné, rozhodne jejich spor s konečnou platností Rozhodčí soud při Hospodářské komoře České republiky a Agrární komoře České republiky třemi rozhodci, podle řádu tohoto soudu.</w:t>
      </w:r>
    </w:p>
    <w:p w14:paraId="4CB776D5" w14:textId="4BCDFE0E" w:rsidR="00BC3533" w:rsidRDefault="00000000">
      <w:pPr>
        <w:pStyle w:val="Odstavecseseznamem"/>
        <w:numPr>
          <w:ilvl w:val="0"/>
          <w:numId w:val="21"/>
        </w:numPr>
        <w:spacing w:after="60" w:line="259" w:lineRule="auto"/>
        <w:jc w:val="both"/>
        <w:rPr>
          <w:rFonts w:cs="Calibri"/>
          <w:color w:val="000000"/>
        </w:rPr>
      </w:pPr>
      <w:r>
        <w:rPr>
          <w:rFonts w:cs="Arial"/>
        </w:rPr>
        <w:t xml:space="preserve">Tato smlouva byla schválena zastupitelstvem obce Vrskmaň dne </w:t>
      </w:r>
      <w:r>
        <w:rPr>
          <w:rFonts w:cs="Arial"/>
          <w:highlight w:val="yellow"/>
        </w:rPr>
        <w:t>(bude doplněno objednatelem)</w:t>
      </w:r>
      <w:r>
        <w:rPr>
          <w:rFonts w:cs="Arial"/>
        </w:rPr>
        <w:t xml:space="preserve"> DD. MM. 2024, usnesením č. </w:t>
      </w:r>
      <w:r>
        <w:rPr>
          <w:rFonts w:cs="Arial"/>
          <w:highlight w:val="yellow"/>
        </w:rPr>
        <w:t>(bude doplněno objednatelem)</w:t>
      </w:r>
      <w:r>
        <w:rPr>
          <w:rFonts w:cs="Arial"/>
        </w:rPr>
        <w:t>.</w:t>
      </w:r>
    </w:p>
    <w:p w14:paraId="3556A52B" w14:textId="77777777" w:rsidR="00BC3533" w:rsidRDefault="00BC3533">
      <w:pPr>
        <w:pStyle w:val="NormlnIMP0"/>
        <w:spacing w:line="259" w:lineRule="auto"/>
        <w:jc w:val="both"/>
        <w:rPr>
          <w:rFonts w:ascii="Calibri" w:hAnsi="Calibri" w:cs="Calibri"/>
          <w:bCs/>
          <w:color w:val="000000"/>
          <w:sz w:val="22"/>
          <w:szCs w:val="24"/>
        </w:rPr>
      </w:pPr>
    </w:p>
    <w:p w14:paraId="580B29A7" w14:textId="77777777" w:rsidR="00BC3533" w:rsidRDefault="00000000">
      <w:pPr>
        <w:pStyle w:val="NormlnIMP0"/>
        <w:spacing w:line="259" w:lineRule="auto"/>
        <w:jc w:val="both"/>
        <w:rPr>
          <w:rFonts w:ascii="Calibri" w:hAnsi="Calibri" w:cs="Calibri"/>
          <w:bCs/>
          <w:color w:val="000000"/>
          <w:sz w:val="22"/>
          <w:szCs w:val="24"/>
        </w:rPr>
      </w:pPr>
      <w:r>
        <w:rPr>
          <w:rFonts w:ascii="Calibri" w:hAnsi="Calibri" w:cs="Calibri"/>
          <w:bCs/>
          <w:color w:val="000000"/>
          <w:sz w:val="22"/>
          <w:szCs w:val="24"/>
        </w:rPr>
        <w:t>Přílohy:</w:t>
      </w:r>
    </w:p>
    <w:p w14:paraId="3F49CD00" w14:textId="77777777" w:rsidR="00BC3533" w:rsidRDefault="00000000">
      <w:pPr>
        <w:pStyle w:val="NormlnIMP0"/>
        <w:numPr>
          <w:ilvl w:val="0"/>
          <w:numId w:val="7"/>
        </w:numPr>
        <w:spacing w:line="259" w:lineRule="auto"/>
        <w:jc w:val="both"/>
        <w:rPr>
          <w:rFonts w:ascii="Calibri" w:hAnsi="Calibri" w:cs="Calibri"/>
          <w:bCs/>
          <w:color w:val="000000"/>
          <w:sz w:val="22"/>
          <w:szCs w:val="24"/>
        </w:rPr>
      </w:pPr>
      <w:r>
        <w:rPr>
          <w:rFonts w:ascii="Calibri" w:hAnsi="Calibri" w:cs="Calibri"/>
          <w:bCs/>
          <w:color w:val="000000"/>
          <w:sz w:val="22"/>
          <w:szCs w:val="24"/>
        </w:rPr>
        <w:t>Oceněný výkaz výměr</w:t>
      </w:r>
    </w:p>
    <w:p w14:paraId="0D4A50F8" w14:textId="77777777" w:rsidR="00BC3533" w:rsidRDefault="00000000">
      <w:pPr>
        <w:pStyle w:val="NormlnIMP0"/>
        <w:numPr>
          <w:ilvl w:val="0"/>
          <w:numId w:val="7"/>
        </w:numPr>
        <w:spacing w:line="259" w:lineRule="auto"/>
        <w:jc w:val="both"/>
        <w:rPr>
          <w:rFonts w:ascii="Calibri" w:hAnsi="Calibri" w:cs="Calibri"/>
          <w:bCs/>
          <w:color w:val="000000"/>
          <w:sz w:val="22"/>
          <w:szCs w:val="24"/>
        </w:rPr>
      </w:pPr>
      <w:r>
        <w:rPr>
          <w:rFonts w:ascii="Calibri" w:hAnsi="Calibri" w:cs="Calibri"/>
          <w:bCs/>
          <w:color w:val="000000"/>
          <w:sz w:val="22"/>
          <w:szCs w:val="24"/>
        </w:rPr>
        <w:t>Projektová dokumentace</w:t>
      </w:r>
    </w:p>
    <w:p w14:paraId="7710F702" w14:textId="77777777" w:rsidR="00BC3533" w:rsidRDefault="00000000">
      <w:pPr>
        <w:pStyle w:val="NormlnIMP0"/>
        <w:numPr>
          <w:ilvl w:val="0"/>
          <w:numId w:val="7"/>
        </w:numPr>
        <w:spacing w:line="259" w:lineRule="auto"/>
        <w:jc w:val="both"/>
        <w:rPr>
          <w:rFonts w:ascii="Calibri" w:hAnsi="Calibri" w:cs="Calibri"/>
          <w:bCs/>
          <w:color w:val="000000"/>
          <w:sz w:val="22"/>
          <w:szCs w:val="24"/>
        </w:rPr>
      </w:pPr>
      <w:r>
        <w:rPr>
          <w:rFonts w:ascii="Calibri" w:hAnsi="Calibri" w:cs="Calibri"/>
          <w:bCs/>
          <w:color w:val="000000"/>
          <w:sz w:val="22"/>
          <w:szCs w:val="24"/>
        </w:rPr>
        <w:t>Výzva č. ModF – RES+ č. 3/2022 - ModF-RES2-FV_3</w:t>
      </w:r>
    </w:p>
    <w:p w14:paraId="60E0FB6A" w14:textId="77777777" w:rsidR="00BC3533" w:rsidRDefault="00000000">
      <w:pPr>
        <w:pStyle w:val="NormlnIMP0"/>
        <w:numPr>
          <w:ilvl w:val="0"/>
          <w:numId w:val="7"/>
        </w:numPr>
        <w:spacing w:line="259" w:lineRule="auto"/>
        <w:jc w:val="both"/>
        <w:rPr>
          <w:rFonts w:ascii="Calibri" w:hAnsi="Calibri" w:cs="Calibri"/>
          <w:bCs/>
          <w:color w:val="000000"/>
          <w:sz w:val="22"/>
          <w:szCs w:val="24"/>
        </w:rPr>
      </w:pPr>
      <w:r>
        <w:rPr>
          <w:rFonts w:ascii="Calibri" w:hAnsi="Calibri" w:cs="Calibri"/>
          <w:bCs/>
          <w:color w:val="000000"/>
          <w:sz w:val="22"/>
          <w:szCs w:val="24"/>
        </w:rPr>
        <w:t>Harmonogram realizace díla</w:t>
      </w:r>
    </w:p>
    <w:p w14:paraId="3219FCBB" w14:textId="77777777" w:rsidR="00BC3533" w:rsidRDefault="00BC3533">
      <w:pPr>
        <w:pStyle w:val="NormlnIMP0"/>
        <w:tabs>
          <w:tab w:val="left" w:pos="0"/>
        </w:tabs>
        <w:spacing w:line="259" w:lineRule="auto"/>
        <w:jc w:val="both"/>
        <w:rPr>
          <w:rFonts w:ascii="Calibri" w:hAnsi="Calibri" w:cs="Calibri"/>
          <w:szCs w:val="24"/>
        </w:rPr>
      </w:pPr>
    </w:p>
    <w:p w14:paraId="2A016900" w14:textId="77777777" w:rsidR="00BC3533" w:rsidRDefault="00BC3533">
      <w:pPr>
        <w:pStyle w:val="NormlnIMP0"/>
        <w:tabs>
          <w:tab w:val="left" w:pos="0"/>
        </w:tabs>
        <w:spacing w:line="259" w:lineRule="auto"/>
        <w:jc w:val="both"/>
        <w:rPr>
          <w:rFonts w:ascii="Calibri" w:hAnsi="Calibri" w:cs="Calibri"/>
          <w:szCs w:val="24"/>
        </w:rPr>
      </w:pPr>
    </w:p>
    <w:p w14:paraId="13260164" w14:textId="77777777" w:rsidR="00BC3533" w:rsidRDefault="00000000">
      <w:pPr>
        <w:pStyle w:val="NormlnIMP2"/>
        <w:spacing w:line="259" w:lineRule="auto"/>
        <w:ind w:left="24" w:hanging="24"/>
        <w:rPr>
          <w:rFonts w:ascii="Calibri" w:hAnsi="Calibri" w:cs="Calibri"/>
          <w:sz w:val="22"/>
          <w:szCs w:val="24"/>
        </w:rPr>
      </w:pPr>
      <w:r>
        <w:rPr>
          <w:rFonts w:ascii="Calibri" w:hAnsi="Calibri" w:cs="Calibri"/>
          <w:sz w:val="22"/>
          <w:szCs w:val="24"/>
        </w:rPr>
        <w:t>Ve Vrskmani dne ……………………</w:t>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t xml:space="preserve">V </w:t>
      </w:r>
      <w:r>
        <w:rPr>
          <w:rFonts w:ascii="Calibri" w:hAnsi="Calibri" w:cs="Calibri"/>
          <w:sz w:val="22"/>
          <w:szCs w:val="24"/>
          <w:highlight w:val="yellow"/>
        </w:rPr>
        <w:t xml:space="preserve">…………………… </w:t>
      </w:r>
      <w:r>
        <w:rPr>
          <w:rFonts w:ascii="Calibri" w:hAnsi="Calibri" w:cs="Calibri"/>
          <w:sz w:val="22"/>
          <w:szCs w:val="24"/>
        </w:rPr>
        <w:t xml:space="preserve">dne </w:t>
      </w:r>
      <w:r>
        <w:rPr>
          <w:rFonts w:ascii="Calibri" w:hAnsi="Calibri" w:cs="Calibri"/>
          <w:sz w:val="22"/>
          <w:szCs w:val="24"/>
          <w:highlight w:val="yellow"/>
        </w:rPr>
        <w:t>……………………</w:t>
      </w:r>
    </w:p>
    <w:p w14:paraId="34100B62" w14:textId="77777777" w:rsidR="00BC3533" w:rsidRDefault="00BC3533">
      <w:pPr>
        <w:pStyle w:val="NormlnIMP2"/>
        <w:spacing w:line="259" w:lineRule="auto"/>
        <w:rPr>
          <w:rFonts w:ascii="Calibri" w:hAnsi="Calibri" w:cs="Calibri"/>
          <w:sz w:val="22"/>
          <w:szCs w:val="24"/>
        </w:rPr>
      </w:pPr>
    </w:p>
    <w:p w14:paraId="66916EF7" w14:textId="77777777" w:rsidR="00BC3533" w:rsidRDefault="00000000">
      <w:pPr>
        <w:pStyle w:val="NormlnIMP2"/>
        <w:spacing w:line="259" w:lineRule="auto"/>
        <w:ind w:left="312" w:hanging="312"/>
        <w:rPr>
          <w:rFonts w:ascii="Calibri" w:hAnsi="Calibri" w:cs="Calibri"/>
          <w:sz w:val="22"/>
          <w:szCs w:val="24"/>
        </w:rPr>
      </w:pPr>
      <w:r>
        <w:rPr>
          <w:rFonts w:ascii="Calibri" w:hAnsi="Calibri" w:cs="Calibri"/>
          <w:sz w:val="22"/>
          <w:szCs w:val="24"/>
        </w:rPr>
        <w:t>za Objednatele:</w:t>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t>za Zhotovitele:</w:t>
      </w:r>
    </w:p>
    <w:p w14:paraId="745AD4B1" w14:textId="77777777" w:rsidR="00BC3533" w:rsidRDefault="00BC3533">
      <w:pPr>
        <w:pStyle w:val="NormlnIMP2"/>
        <w:spacing w:line="259" w:lineRule="auto"/>
        <w:rPr>
          <w:rFonts w:ascii="Calibri" w:hAnsi="Calibri" w:cs="Calibri"/>
          <w:b/>
          <w:sz w:val="22"/>
          <w:szCs w:val="24"/>
        </w:rPr>
      </w:pPr>
    </w:p>
    <w:p w14:paraId="5B9E77C5" w14:textId="77777777" w:rsidR="00BC3533" w:rsidRDefault="00BC3533">
      <w:pPr>
        <w:pStyle w:val="NormlnIMP2"/>
        <w:spacing w:line="259" w:lineRule="auto"/>
        <w:rPr>
          <w:rFonts w:ascii="Calibri" w:hAnsi="Calibri" w:cs="Calibri"/>
          <w:b/>
          <w:sz w:val="22"/>
          <w:szCs w:val="24"/>
        </w:rPr>
      </w:pPr>
    </w:p>
    <w:p w14:paraId="6965A8F0" w14:textId="77777777" w:rsidR="00BC3533" w:rsidRDefault="00000000">
      <w:pPr>
        <w:pStyle w:val="NormlnIMP2"/>
        <w:spacing w:line="259" w:lineRule="auto"/>
        <w:ind w:left="312" w:hanging="312"/>
        <w:rPr>
          <w:rFonts w:ascii="Calibri" w:hAnsi="Calibri" w:cs="Calibri"/>
          <w:sz w:val="22"/>
          <w:szCs w:val="24"/>
        </w:rPr>
      </w:pPr>
      <w:r>
        <w:rPr>
          <w:rFonts w:ascii="Calibri" w:hAnsi="Calibri" w:cs="Calibri"/>
          <w:sz w:val="22"/>
          <w:szCs w:val="24"/>
        </w:rPr>
        <w:t>………………………………………</w:t>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t>………………………………………</w:t>
      </w:r>
    </w:p>
    <w:p w14:paraId="7C0F005C" w14:textId="77777777" w:rsidR="00BC3533" w:rsidRDefault="00000000">
      <w:pPr>
        <w:pStyle w:val="NormlnIMP2"/>
        <w:spacing w:line="259" w:lineRule="auto"/>
        <w:rPr>
          <w:rFonts w:ascii="Calibri" w:hAnsi="Calibri" w:cs="Calibri"/>
          <w:sz w:val="22"/>
          <w:szCs w:val="24"/>
        </w:rPr>
      </w:pPr>
      <w:r>
        <w:rPr>
          <w:rFonts w:ascii="Calibri" w:hAnsi="Calibri" w:cs="Calibri"/>
          <w:sz w:val="22"/>
          <w:szCs w:val="24"/>
        </w:rPr>
        <w:t>Bc. Václav Hora</w:t>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rPr>
        <w:tab/>
      </w:r>
      <w:r>
        <w:rPr>
          <w:rFonts w:ascii="Calibri" w:hAnsi="Calibri" w:cs="Calibri"/>
          <w:sz w:val="22"/>
          <w:szCs w:val="24"/>
          <w:highlight w:val="yellow"/>
        </w:rPr>
        <w:t>Jméno a příjmení (osoba opr. jed. za zhotov.)</w:t>
      </w:r>
    </w:p>
    <w:p w14:paraId="668DCF51" w14:textId="77777777" w:rsidR="00BC3533" w:rsidRDefault="00000000">
      <w:pPr>
        <w:pStyle w:val="NormlnIMP2"/>
        <w:spacing w:line="259" w:lineRule="auto"/>
        <w:rPr>
          <w:rFonts w:ascii="Calibri" w:hAnsi="Calibri" w:cs="Calibri"/>
          <w:sz w:val="22"/>
          <w:szCs w:val="24"/>
          <w:highlight w:val="yellow"/>
        </w:rPr>
      </w:pPr>
      <w:r>
        <w:rPr>
          <w:rFonts w:ascii="Calibri" w:hAnsi="Calibri" w:cs="Calibri"/>
          <w:sz w:val="22"/>
        </w:rPr>
        <w:t>Starosta obce Vrskmaň</w:t>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rPr>
        <w:tab/>
      </w:r>
      <w:r>
        <w:rPr>
          <w:rFonts w:ascii="Calibri" w:hAnsi="Calibri" w:cs="Calibri"/>
          <w:sz w:val="22"/>
          <w:highlight w:val="yellow"/>
        </w:rPr>
        <w:t>Funkce</w:t>
      </w:r>
      <w:r>
        <w:rPr>
          <w:rFonts w:ascii="Calibri" w:hAnsi="Calibri" w:cs="Calibri"/>
          <w:sz w:val="22"/>
        </w:rPr>
        <w:t xml:space="preserve"> </w:t>
      </w:r>
    </w:p>
    <w:sectPr w:rsidR="00BC353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8AA86" w14:textId="77777777" w:rsidR="001A38A2" w:rsidRDefault="001A38A2">
      <w:r>
        <w:separator/>
      </w:r>
    </w:p>
  </w:endnote>
  <w:endnote w:type="continuationSeparator" w:id="0">
    <w:p w14:paraId="3BDE9F52" w14:textId="77777777" w:rsidR="001A38A2" w:rsidRDefault="001A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1"/>
    <w:family w:val="roman"/>
    <w:pitch w:val="variable"/>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Droid Sans Devanagari">
    <w:panose1 w:val="00000000000000000000"/>
    <w:charset w:val="00"/>
    <w:family w:val="roman"/>
    <w:notTrueType/>
    <w:pitch w:val="default"/>
  </w:font>
  <w:font w:name="Book Antiqua">
    <w:panose1 w:val="02040602050305030304"/>
    <w:charset w:val="01"/>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7636C" w14:textId="77777777" w:rsidR="00BC3533" w:rsidRDefault="00BC353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69D2F" w14:textId="77777777" w:rsidR="00BC3533" w:rsidRDefault="00000000">
    <w:pPr>
      <w:pStyle w:val="Zpat"/>
      <w:jc w:val="center"/>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17</w:t>
    </w:r>
    <w:r>
      <w:rPr>
        <w:rFonts w:ascii="Calibri" w:hAnsi="Calibri" w:cs="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E7F68" w14:textId="77777777" w:rsidR="00BC3533" w:rsidRDefault="00000000">
    <w:pPr>
      <w:pStyle w:val="Zpat"/>
      <w:jc w:val="center"/>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17</w:t>
    </w:r>
    <w:r>
      <w:rP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0AA2F" w14:textId="77777777" w:rsidR="001A38A2" w:rsidRDefault="001A38A2">
      <w:r>
        <w:separator/>
      </w:r>
    </w:p>
  </w:footnote>
  <w:footnote w:type="continuationSeparator" w:id="0">
    <w:p w14:paraId="21057302" w14:textId="77777777" w:rsidR="001A38A2" w:rsidRDefault="001A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FF969" w14:textId="77777777" w:rsidR="00BC3533" w:rsidRDefault="00BC353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E13DF" w14:textId="77777777" w:rsidR="00BC3533" w:rsidRDefault="00000000">
    <w:pPr>
      <w:pStyle w:val="Zhlav"/>
    </w:pPr>
    <w:r>
      <w:rPr>
        <w:noProof/>
      </w:rPr>
      <w:drawing>
        <wp:anchor distT="0" distB="0" distL="114300" distR="0" simplePos="0" relativeHeight="251657216" behindDoc="1" locked="0" layoutInCell="0" allowOverlap="1" wp14:anchorId="17229255" wp14:editId="245478B5">
          <wp:simplePos x="0" y="0"/>
          <wp:positionH relativeFrom="margin">
            <wp:align>right</wp:align>
          </wp:positionH>
          <wp:positionV relativeFrom="paragraph">
            <wp:posOffset>-382905</wp:posOffset>
          </wp:positionV>
          <wp:extent cx="5760720" cy="897890"/>
          <wp:effectExtent l="0" t="0" r="0" b="0"/>
          <wp:wrapTopAndBottom/>
          <wp:docPr id="1" name="Obrázek 1" descr="Obsah obrázku text, snímek obrazovky, Písmo,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 snímek obrazovky, Písmo, design&#10;&#10;Popis byl vytvořen automaticky"/>
                  <pic:cNvPicPr>
                    <a:picLocks noChangeAspect="1" noChangeArrowheads="1"/>
                  </pic:cNvPicPr>
                </pic:nvPicPr>
                <pic:blipFill>
                  <a:blip r:embed="rId1"/>
                  <a:stretch>
                    <a:fillRect/>
                  </a:stretch>
                </pic:blipFill>
                <pic:spPr bwMode="auto">
                  <a:xfrm>
                    <a:off x="0" y="0"/>
                    <a:ext cx="5760720" cy="89789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FEB03" w14:textId="77777777" w:rsidR="00BC3533" w:rsidRDefault="00000000">
    <w:pPr>
      <w:pStyle w:val="Zhlav"/>
    </w:pPr>
    <w:r>
      <w:rPr>
        <w:noProof/>
      </w:rPr>
      <w:drawing>
        <wp:anchor distT="0" distB="0" distL="114300" distR="0" simplePos="0" relativeHeight="251658240" behindDoc="1" locked="0" layoutInCell="0" allowOverlap="1" wp14:anchorId="57A78993" wp14:editId="5155B3BA">
          <wp:simplePos x="0" y="0"/>
          <wp:positionH relativeFrom="margin">
            <wp:align>right</wp:align>
          </wp:positionH>
          <wp:positionV relativeFrom="paragraph">
            <wp:posOffset>-382905</wp:posOffset>
          </wp:positionV>
          <wp:extent cx="5760720" cy="897890"/>
          <wp:effectExtent l="0" t="0" r="0" b="0"/>
          <wp:wrapTopAndBottom/>
          <wp:docPr id="2" name="Obrázek 1" descr="Obsah obrázku text, snímek obrazovky, Písmo,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Obsah obrázku text, snímek obrazovky, Písmo, design&#10;&#10;Popis byl vytvořen automaticky"/>
                  <pic:cNvPicPr>
                    <a:picLocks noChangeAspect="1" noChangeArrowheads="1"/>
                  </pic:cNvPicPr>
                </pic:nvPicPr>
                <pic:blipFill>
                  <a:blip r:embed="rId1"/>
                  <a:stretch>
                    <a:fillRect/>
                  </a:stretch>
                </pic:blipFill>
                <pic:spPr bwMode="auto">
                  <a:xfrm>
                    <a:off x="0" y="0"/>
                    <a:ext cx="5760720" cy="897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24B26"/>
    <w:multiLevelType w:val="multilevel"/>
    <w:tmpl w:val="65B0A330"/>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 w15:restartNumberingAfterBreak="0">
    <w:nsid w:val="07D93089"/>
    <w:multiLevelType w:val="multilevel"/>
    <w:tmpl w:val="43020E88"/>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 w15:restartNumberingAfterBreak="0">
    <w:nsid w:val="0E2016B1"/>
    <w:multiLevelType w:val="multilevel"/>
    <w:tmpl w:val="607ABC56"/>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14A36F01"/>
    <w:multiLevelType w:val="multilevel"/>
    <w:tmpl w:val="B4EC5C54"/>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 w15:restartNumberingAfterBreak="0">
    <w:nsid w:val="17624E93"/>
    <w:multiLevelType w:val="multilevel"/>
    <w:tmpl w:val="523882E2"/>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 w15:restartNumberingAfterBreak="0">
    <w:nsid w:val="17CD49D2"/>
    <w:multiLevelType w:val="multilevel"/>
    <w:tmpl w:val="877AE206"/>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 w15:restartNumberingAfterBreak="0">
    <w:nsid w:val="2386768A"/>
    <w:multiLevelType w:val="multilevel"/>
    <w:tmpl w:val="A77833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86C6ACE"/>
    <w:multiLevelType w:val="multilevel"/>
    <w:tmpl w:val="6E2ACDD0"/>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 w15:restartNumberingAfterBreak="0">
    <w:nsid w:val="296365F4"/>
    <w:multiLevelType w:val="multilevel"/>
    <w:tmpl w:val="13BA37B6"/>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2B3F4CAC"/>
    <w:multiLevelType w:val="multilevel"/>
    <w:tmpl w:val="60AE89B4"/>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0" w15:restartNumberingAfterBreak="0">
    <w:nsid w:val="2FCD01C2"/>
    <w:multiLevelType w:val="multilevel"/>
    <w:tmpl w:val="3D28A63A"/>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1" w15:restartNumberingAfterBreak="0">
    <w:nsid w:val="37B01F39"/>
    <w:multiLevelType w:val="multilevel"/>
    <w:tmpl w:val="ECF40A12"/>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2" w15:restartNumberingAfterBreak="0">
    <w:nsid w:val="3B851D68"/>
    <w:multiLevelType w:val="multilevel"/>
    <w:tmpl w:val="C8C6C838"/>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3" w15:restartNumberingAfterBreak="0">
    <w:nsid w:val="409562DC"/>
    <w:multiLevelType w:val="multilevel"/>
    <w:tmpl w:val="B04E49AA"/>
    <w:lvl w:ilvl="0">
      <w:start w:val="1"/>
      <w:numFmt w:val="bullet"/>
      <w:pStyle w:val="Smlouva"/>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14" w15:restartNumberingAfterBreak="0">
    <w:nsid w:val="441647E0"/>
    <w:multiLevelType w:val="multilevel"/>
    <w:tmpl w:val="50D0B78A"/>
    <w:lvl w:ilvl="0">
      <w:start w:val="1"/>
      <w:numFmt w:val="decimal"/>
      <w:pStyle w:val="Nadpis1"/>
      <w:lvlText w:val="%1"/>
      <w:lvlJc w:val="left"/>
      <w:pPr>
        <w:tabs>
          <w:tab w:val="num" w:pos="0"/>
        </w:tabs>
        <w:ind w:left="432" w:hanging="432"/>
      </w:pPr>
    </w:lvl>
    <w:lvl w:ilvl="1">
      <w:start w:val="1"/>
      <w:numFmt w:val="decimal"/>
      <w:pStyle w:val="Nadpis2"/>
      <w:lvlText w:val="%1.%2"/>
      <w:lvlJc w:val="left"/>
      <w:pPr>
        <w:tabs>
          <w:tab w:val="num" w:pos="0"/>
        </w:tabs>
        <w:ind w:left="576" w:hanging="576"/>
      </w:pPr>
    </w:lvl>
    <w:lvl w:ilvl="2">
      <w:start w:val="1"/>
      <w:numFmt w:val="decimal"/>
      <w:pStyle w:val="Nadpis3"/>
      <w:lvlText w:val="%1.%2.%3"/>
      <w:lvlJc w:val="left"/>
      <w:pPr>
        <w:tabs>
          <w:tab w:val="num" w:pos="0"/>
        </w:tabs>
        <w:ind w:left="720" w:hanging="720"/>
      </w:pPr>
    </w:lvl>
    <w:lvl w:ilvl="3">
      <w:start w:val="1"/>
      <w:numFmt w:val="decimal"/>
      <w:pStyle w:val="Nadpis4"/>
      <w:lvlText w:val="%1.%2.%3.%4"/>
      <w:lvlJc w:val="left"/>
      <w:pPr>
        <w:tabs>
          <w:tab w:val="num" w:pos="0"/>
        </w:tabs>
        <w:ind w:left="864" w:hanging="864"/>
      </w:pPr>
    </w:lvl>
    <w:lvl w:ilvl="4">
      <w:start w:val="1"/>
      <w:numFmt w:val="decimal"/>
      <w:pStyle w:val="Nadpis5"/>
      <w:lvlText w:val="%1.%2.%3.%4.%5"/>
      <w:lvlJc w:val="left"/>
      <w:pPr>
        <w:tabs>
          <w:tab w:val="num" w:pos="0"/>
        </w:tabs>
        <w:ind w:left="1008" w:hanging="1008"/>
      </w:pPr>
    </w:lvl>
    <w:lvl w:ilvl="5">
      <w:start w:val="1"/>
      <w:numFmt w:val="decimal"/>
      <w:pStyle w:val="Nadpis6"/>
      <w:lvlText w:val="%1.%2.%3.%4.%5.%6"/>
      <w:lvlJc w:val="left"/>
      <w:pPr>
        <w:tabs>
          <w:tab w:val="num" w:pos="0"/>
        </w:tabs>
        <w:ind w:left="1152" w:hanging="1152"/>
      </w:pPr>
    </w:lvl>
    <w:lvl w:ilvl="6">
      <w:start w:val="1"/>
      <w:numFmt w:val="decimal"/>
      <w:pStyle w:val="Nadpis7"/>
      <w:lvlText w:val="%1.%2.%3.%4.%5.%6.%7"/>
      <w:lvlJc w:val="left"/>
      <w:pPr>
        <w:tabs>
          <w:tab w:val="num" w:pos="0"/>
        </w:tabs>
        <w:ind w:left="1296" w:hanging="1296"/>
      </w:pPr>
    </w:lvl>
    <w:lvl w:ilvl="7">
      <w:start w:val="1"/>
      <w:numFmt w:val="decimal"/>
      <w:pStyle w:val="Nadpis8"/>
      <w:lvlText w:val="%1.%2.%3.%4.%5.%6.%7.%8"/>
      <w:lvlJc w:val="left"/>
      <w:pPr>
        <w:tabs>
          <w:tab w:val="num" w:pos="0"/>
        </w:tabs>
        <w:ind w:left="1440" w:hanging="1440"/>
      </w:pPr>
    </w:lvl>
    <w:lvl w:ilvl="8">
      <w:start w:val="1"/>
      <w:numFmt w:val="decimal"/>
      <w:pStyle w:val="Nadpis9"/>
      <w:lvlText w:val="%1.%2.%3.%4.%5.%6.%7.%8.%9"/>
      <w:lvlJc w:val="left"/>
      <w:pPr>
        <w:tabs>
          <w:tab w:val="num" w:pos="0"/>
        </w:tabs>
        <w:ind w:left="1584" w:hanging="1584"/>
      </w:pPr>
    </w:lvl>
  </w:abstractNum>
  <w:abstractNum w:abstractNumId="15" w15:restartNumberingAfterBreak="0">
    <w:nsid w:val="5C404E5E"/>
    <w:multiLevelType w:val="multilevel"/>
    <w:tmpl w:val="7C6A8A02"/>
    <w:lvl w:ilvl="0">
      <w:start w:val="1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D3347C5"/>
    <w:multiLevelType w:val="multilevel"/>
    <w:tmpl w:val="0405001F"/>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5FAC0D0C"/>
    <w:multiLevelType w:val="multilevel"/>
    <w:tmpl w:val="907449FA"/>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8" w15:restartNumberingAfterBreak="0">
    <w:nsid w:val="62104DF4"/>
    <w:multiLevelType w:val="multilevel"/>
    <w:tmpl w:val="B71E7152"/>
    <w:lvl w:ilvl="0">
      <w:start w:val="1"/>
      <w:numFmt w:val="bullet"/>
      <w:pStyle w:val="body2"/>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8AA0AAD"/>
    <w:multiLevelType w:val="multilevel"/>
    <w:tmpl w:val="7132FFB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15:restartNumberingAfterBreak="0">
    <w:nsid w:val="75BE4974"/>
    <w:multiLevelType w:val="multilevel"/>
    <w:tmpl w:val="3AD434CA"/>
    <w:lvl w:ilvl="0">
      <w:start w:val="1"/>
      <w:numFmt w:val="decimal"/>
      <w:lvlText w:val="%1."/>
      <w:lvlJc w:val="left"/>
      <w:pPr>
        <w:tabs>
          <w:tab w:val="num" w:pos="360"/>
        </w:tabs>
        <w:ind w:left="360" w:hanging="360"/>
      </w:pPr>
      <w:rPr>
        <w:rFonts w:ascii="Calibri" w:eastAsia="Times New Roman" w:hAnsi="Calibri" w:cs="Calibri"/>
        <w:color w:val="auto"/>
      </w:rPr>
    </w:lvl>
    <w:lvl w:ilvl="1">
      <w:start w:val="1"/>
      <w:numFmt w:val="decimal"/>
      <w:isLgl/>
      <w:lvlText w:val="%1.%2."/>
      <w:lvlJc w:val="left"/>
      <w:pPr>
        <w:tabs>
          <w:tab w:val="num" w:pos="846"/>
        </w:tabs>
        <w:ind w:left="846" w:hanging="4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16cid:durableId="315063949">
    <w:abstractNumId w:val="14"/>
  </w:num>
  <w:num w:numId="2" w16cid:durableId="1224489909">
    <w:abstractNumId w:val="12"/>
  </w:num>
  <w:num w:numId="3" w16cid:durableId="871384458">
    <w:abstractNumId w:val="16"/>
  </w:num>
  <w:num w:numId="4" w16cid:durableId="1259211639">
    <w:abstractNumId w:val="2"/>
  </w:num>
  <w:num w:numId="5" w16cid:durableId="375617530">
    <w:abstractNumId w:val="13"/>
  </w:num>
  <w:num w:numId="6" w16cid:durableId="125511080">
    <w:abstractNumId w:val="18"/>
  </w:num>
  <w:num w:numId="7" w16cid:durableId="361177825">
    <w:abstractNumId w:val="6"/>
  </w:num>
  <w:num w:numId="8" w16cid:durableId="2077435034">
    <w:abstractNumId w:val="4"/>
  </w:num>
  <w:num w:numId="9" w16cid:durableId="1521776273">
    <w:abstractNumId w:val="5"/>
  </w:num>
  <w:num w:numId="10" w16cid:durableId="2040205682">
    <w:abstractNumId w:val="0"/>
  </w:num>
  <w:num w:numId="11" w16cid:durableId="2111002212">
    <w:abstractNumId w:val="11"/>
  </w:num>
  <w:num w:numId="12" w16cid:durableId="1832520135">
    <w:abstractNumId w:val="7"/>
  </w:num>
  <w:num w:numId="13" w16cid:durableId="350230443">
    <w:abstractNumId w:val="19"/>
  </w:num>
  <w:num w:numId="14" w16cid:durableId="787969558">
    <w:abstractNumId w:val="17"/>
  </w:num>
  <w:num w:numId="15" w16cid:durableId="98188180">
    <w:abstractNumId w:val="20"/>
  </w:num>
  <w:num w:numId="16" w16cid:durableId="474958350">
    <w:abstractNumId w:val="9"/>
  </w:num>
  <w:num w:numId="17" w16cid:durableId="2105878966">
    <w:abstractNumId w:val="10"/>
  </w:num>
  <w:num w:numId="18" w16cid:durableId="1979649991">
    <w:abstractNumId w:val="1"/>
  </w:num>
  <w:num w:numId="19" w16cid:durableId="1258365184">
    <w:abstractNumId w:val="15"/>
  </w:num>
  <w:num w:numId="20" w16cid:durableId="1546598819">
    <w:abstractNumId w:val="3"/>
  </w:num>
  <w:num w:numId="21" w16cid:durableId="7522363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533"/>
    <w:rsid w:val="001A38A2"/>
    <w:rsid w:val="00403956"/>
    <w:rsid w:val="004C5D26"/>
    <w:rsid w:val="006630F8"/>
    <w:rsid w:val="0092030B"/>
    <w:rsid w:val="009E4FAF"/>
    <w:rsid w:val="00BC3533"/>
    <w:rsid w:val="00CB397E"/>
    <w:rsid w:val="00D45F44"/>
    <w:rsid w:val="00E91613"/>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C4F50"/>
  <w15:docId w15:val="{F0ED011A-1519-4E48-B758-3E00F749C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A7D2B"/>
    <w:rPr>
      <w:sz w:val="24"/>
      <w:szCs w:val="24"/>
    </w:rPr>
  </w:style>
  <w:style w:type="paragraph" w:styleId="Nadpis1">
    <w:name w:val="heading 1"/>
    <w:basedOn w:val="Normln"/>
    <w:next w:val="Normln"/>
    <w:link w:val="Nadpis1Char"/>
    <w:qFormat/>
    <w:rsid w:val="00E87AED"/>
    <w:pPr>
      <w:numPr>
        <w:numId w:val="1"/>
      </w:numPr>
      <w:outlineLvl w:val="0"/>
    </w:pPr>
    <w:rPr>
      <w:b/>
      <w:color w:val="002072"/>
      <w:sz w:val="44"/>
      <w:szCs w:val="20"/>
      <w:lang w:val="x-none" w:eastAsia="x-none"/>
    </w:rPr>
  </w:style>
  <w:style w:type="paragraph" w:styleId="Nadpis2">
    <w:name w:val="heading 2"/>
    <w:basedOn w:val="Normln"/>
    <w:next w:val="Normln"/>
    <w:link w:val="Nadpis2Char"/>
    <w:unhideWhenUsed/>
    <w:qFormat/>
    <w:rsid w:val="00A111FB"/>
    <w:pPr>
      <w:keepNext/>
      <w:numPr>
        <w:ilvl w:val="1"/>
        <w:numId w:val="1"/>
      </w:numPr>
      <w:spacing w:before="240" w:after="60"/>
      <w:outlineLvl w:val="1"/>
    </w:pPr>
    <w:rPr>
      <w:rFonts w:ascii="Cambria" w:hAnsi="Cambria"/>
      <w:b/>
      <w:bCs/>
      <w:i/>
      <w:iCs/>
      <w:sz w:val="28"/>
      <w:szCs w:val="28"/>
      <w:lang w:val="x-none" w:eastAsia="x-none"/>
    </w:rPr>
  </w:style>
  <w:style w:type="paragraph" w:styleId="Nadpis3">
    <w:name w:val="heading 3"/>
    <w:basedOn w:val="Normln"/>
    <w:next w:val="Normln"/>
    <w:link w:val="Nadpis3Char"/>
    <w:semiHidden/>
    <w:unhideWhenUsed/>
    <w:qFormat/>
    <w:rsid w:val="00F6438C"/>
    <w:pPr>
      <w:keepNext/>
      <w:numPr>
        <w:ilvl w:val="2"/>
        <w:numId w:val="1"/>
      </w:numPr>
      <w:spacing w:before="240" w:after="60"/>
      <w:outlineLvl w:val="2"/>
    </w:pPr>
    <w:rPr>
      <w:rFonts w:ascii="Cambria" w:hAnsi="Cambria"/>
      <w:b/>
      <w:bCs/>
      <w:sz w:val="26"/>
      <w:szCs w:val="26"/>
      <w:lang w:val="x-none" w:eastAsia="x-none"/>
    </w:rPr>
  </w:style>
  <w:style w:type="paragraph" w:styleId="Nadpis4">
    <w:name w:val="heading 4"/>
    <w:basedOn w:val="Normln"/>
    <w:next w:val="Normln"/>
    <w:link w:val="Nadpis4Char"/>
    <w:unhideWhenUsed/>
    <w:qFormat/>
    <w:rsid w:val="00A111FB"/>
    <w:pPr>
      <w:keepNext/>
      <w:numPr>
        <w:ilvl w:val="3"/>
        <w:numId w:val="1"/>
      </w:numPr>
      <w:spacing w:before="240" w:after="60"/>
      <w:outlineLvl w:val="3"/>
    </w:pPr>
    <w:rPr>
      <w:rFonts w:ascii="Calibri" w:hAnsi="Calibri"/>
      <w:b/>
      <w:bCs/>
      <w:sz w:val="28"/>
      <w:szCs w:val="28"/>
      <w:lang w:val="x-none" w:eastAsia="x-none"/>
    </w:rPr>
  </w:style>
  <w:style w:type="paragraph" w:styleId="Nadpis5">
    <w:name w:val="heading 5"/>
    <w:basedOn w:val="Normln"/>
    <w:next w:val="Normln"/>
    <w:link w:val="Nadpis5Char"/>
    <w:unhideWhenUsed/>
    <w:qFormat/>
    <w:rsid w:val="00A111FB"/>
    <w:pPr>
      <w:numPr>
        <w:ilvl w:val="4"/>
        <w:numId w:val="1"/>
      </w:numPr>
      <w:spacing w:before="240" w:after="60"/>
      <w:outlineLvl w:val="4"/>
    </w:pPr>
    <w:rPr>
      <w:rFonts w:ascii="Calibri" w:hAnsi="Calibri"/>
      <w:b/>
      <w:bCs/>
      <w:i/>
      <w:iCs/>
      <w:sz w:val="26"/>
      <w:szCs w:val="26"/>
      <w:lang w:val="x-none" w:eastAsia="x-none"/>
    </w:rPr>
  </w:style>
  <w:style w:type="paragraph" w:styleId="Nadpis6">
    <w:name w:val="heading 6"/>
    <w:basedOn w:val="Normln"/>
    <w:next w:val="Normln"/>
    <w:link w:val="Nadpis6Char"/>
    <w:unhideWhenUsed/>
    <w:qFormat/>
    <w:rsid w:val="00A111FB"/>
    <w:pPr>
      <w:numPr>
        <w:ilvl w:val="5"/>
        <w:numId w:val="1"/>
      </w:numPr>
      <w:spacing w:before="240" w:after="60"/>
      <w:outlineLvl w:val="5"/>
    </w:pPr>
    <w:rPr>
      <w:rFonts w:ascii="Calibri" w:hAnsi="Calibri"/>
      <w:b/>
      <w:bCs/>
      <w:sz w:val="22"/>
      <w:szCs w:val="22"/>
      <w:lang w:val="x-none" w:eastAsia="x-none"/>
    </w:rPr>
  </w:style>
  <w:style w:type="paragraph" w:styleId="Nadpis7">
    <w:name w:val="heading 7"/>
    <w:basedOn w:val="Normln"/>
    <w:next w:val="Normln"/>
    <w:link w:val="Nadpis7Char"/>
    <w:unhideWhenUsed/>
    <w:qFormat/>
    <w:rsid w:val="00A111FB"/>
    <w:pPr>
      <w:numPr>
        <w:ilvl w:val="6"/>
        <w:numId w:val="1"/>
      </w:numPr>
      <w:spacing w:before="240" w:after="60"/>
      <w:outlineLvl w:val="6"/>
    </w:pPr>
    <w:rPr>
      <w:rFonts w:ascii="Calibri" w:hAnsi="Calibri"/>
      <w:lang w:val="x-none" w:eastAsia="x-none"/>
    </w:rPr>
  </w:style>
  <w:style w:type="paragraph" w:styleId="Nadpis8">
    <w:name w:val="heading 8"/>
    <w:basedOn w:val="Normln"/>
    <w:next w:val="Normln"/>
    <w:link w:val="Nadpis8Char"/>
    <w:unhideWhenUsed/>
    <w:qFormat/>
    <w:rsid w:val="00A111FB"/>
    <w:pPr>
      <w:numPr>
        <w:ilvl w:val="7"/>
        <w:numId w:val="1"/>
      </w:numPr>
      <w:spacing w:before="240" w:after="60"/>
      <w:outlineLvl w:val="7"/>
    </w:pPr>
    <w:rPr>
      <w:rFonts w:ascii="Calibri" w:hAnsi="Calibri"/>
      <w:i/>
      <w:iCs/>
      <w:lang w:val="x-none" w:eastAsia="x-none"/>
    </w:rPr>
  </w:style>
  <w:style w:type="paragraph" w:styleId="Nadpis9">
    <w:name w:val="heading 9"/>
    <w:basedOn w:val="Normln"/>
    <w:next w:val="Normln"/>
    <w:link w:val="Nadpis9Char"/>
    <w:unhideWhenUsed/>
    <w:qFormat/>
    <w:rsid w:val="00A111FB"/>
    <w:pPr>
      <w:numPr>
        <w:ilvl w:val="8"/>
        <w:numId w:val="1"/>
      </w:numPr>
      <w:spacing w:before="240" w:after="60"/>
      <w:outlineLvl w:val="8"/>
    </w:pPr>
    <w:rPr>
      <w:rFonts w:ascii="Cambria" w:hAnsi="Cambria"/>
      <w:sz w:val="22"/>
      <w:szCs w:val="22"/>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rsid w:val="00E87AED"/>
  </w:style>
  <w:style w:type="character" w:customStyle="1" w:styleId="cislo1">
    <w:name w:val="cislo1"/>
    <w:qFormat/>
    <w:rsid w:val="00E87AED"/>
    <w:rPr>
      <w:rFonts w:ascii="Verdana" w:hAnsi="Verdana" w:cs="Times New Roman"/>
      <w:b/>
      <w:bCs/>
      <w:strike w:val="0"/>
      <w:dstrike w:val="0"/>
      <w:color w:val="000000"/>
      <w:sz w:val="18"/>
      <w:szCs w:val="18"/>
      <w:u w:val="none"/>
      <w:effect w:val="none"/>
    </w:rPr>
  </w:style>
  <w:style w:type="character" w:customStyle="1" w:styleId="Nadpis1Char">
    <w:name w:val="Nadpis 1 Char"/>
    <w:link w:val="Nadpis1"/>
    <w:qFormat/>
    <w:locked/>
    <w:rsid w:val="00E87AED"/>
    <w:rPr>
      <w:b/>
      <w:color w:val="002072"/>
      <w:sz w:val="44"/>
      <w:lang w:val="x-none" w:eastAsia="x-none"/>
    </w:rPr>
  </w:style>
  <w:style w:type="character" w:customStyle="1" w:styleId="ZkladntextChar">
    <w:name w:val="Základní text Char"/>
    <w:link w:val="Zkladntext"/>
    <w:qFormat/>
    <w:locked/>
    <w:rsid w:val="00E87AED"/>
    <w:rPr>
      <w:sz w:val="24"/>
      <w:lang w:val="cs-CZ" w:eastAsia="cs-CZ" w:bidi="ar-SA"/>
    </w:rPr>
  </w:style>
  <w:style w:type="character" w:customStyle="1" w:styleId="Nadpis3Char">
    <w:name w:val="Nadpis 3 Char"/>
    <w:link w:val="Nadpis3"/>
    <w:semiHidden/>
    <w:qFormat/>
    <w:rsid w:val="00F6438C"/>
    <w:rPr>
      <w:rFonts w:ascii="Cambria" w:hAnsi="Cambria"/>
      <w:b/>
      <w:bCs/>
      <w:sz w:val="26"/>
      <w:szCs w:val="26"/>
      <w:lang w:val="x-none" w:eastAsia="x-none"/>
    </w:rPr>
  </w:style>
  <w:style w:type="character" w:customStyle="1" w:styleId="Zkladntextodsazen2Char">
    <w:name w:val="Základní text odsazený 2 Char"/>
    <w:link w:val="Zkladntextodsazen2"/>
    <w:qFormat/>
    <w:rsid w:val="00F6438C"/>
    <w:rPr>
      <w:sz w:val="24"/>
      <w:szCs w:val="24"/>
    </w:rPr>
  </w:style>
  <w:style w:type="character" w:customStyle="1" w:styleId="Zkladntext3Char">
    <w:name w:val="Základní text 3 Char"/>
    <w:link w:val="Zkladntext3"/>
    <w:qFormat/>
    <w:rsid w:val="00F6438C"/>
    <w:rPr>
      <w:sz w:val="16"/>
      <w:szCs w:val="16"/>
    </w:rPr>
  </w:style>
  <w:style w:type="character" w:customStyle="1" w:styleId="ZpatChar">
    <w:name w:val="Zápatí Char"/>
    <w:link w:val="Zpat"/>
    <w:uiPriority w:val="99"/>
    <w:qFormat/>
    <w:rsid w:val="00540FF7"/>
    <w:rPr>
      <w:sz w:val="24"/>
      <w:szCs w:val="24"/>
    </w:rPr>
  </w:style>
  <w:style w:type="character" w:customStyle="1" w:styleId="InternetLink">
    <w:name w:val="Internet Link"/>
    <w:uiPriority w:val="99"/>
    <w:unhideWhenUsed/>
    <w:qFormat/>
    <w:rsid w:val="000873C4"/>
    <w:rPr>
      <w:color w:val="0000FF"/>
      <w:u w:val="single"/>
    </w:rPr>
  </w:style>
  <w:style w:type="character" w:customStyle="1" w:styleId="datalabel">
    <w:name w:val="datalabel"/>
    <w:qFormat/>
    <w:rsid w:val="001A3085"/>
  </w:style>
  <w:style w:type="character" w:styleId="Odkaznakoment">
    <w:name w:val="annotation reference"/>
    <w:qFormat/>
    <w:rsid w:val="00E217F1"/>
    <w:rPr>
      <w:sz w:val="16"/>
      <w:szCs w:val="16"/>
    </w:rPr>
  </w:style>
  <w:style w:type="character" w:customStyle="1" w:styleId="TextkomenteChar">
    <w:name w:val="Text komentáře Char"/>
    <w:basedOn w:val="Standardnpsmoodstavce"/>
    <w:link w:val="Textkomente"/>
    <w:uiPriority w:val="99"/>
    <w:qFormat/>
    <w:rsid w:val="00E217F1"/>
  </w:style>
  <w:style w:type="character" w:customStyle="1" w:styleId="PedmtkomenteChar">
    <w:name w:val="Předmět komentáře Char"/>
    <w:link w:val="Pedmtkomente"/>
    <w:uiPriority w:val="99"/>
    <w:qFormat/>
    <w:rsid w:val="00E217F1"/>
    <w:rPr>
      <w:b/>
      <w:bCs/>
    </w:rPr>
  </w:style>
  <w:style w:type="character" w:customStyle="1" w:styleId="TextbublinyChar">
    <w:name w:val="Text bubliny Char"/>
    <w:link w:val="Textbubliny"/>
    <w:qFormat/>
    <w:rsid w:val="00E217F1"/>
    <w:rPr>
      <w:rFonts w:ascii="Tahoma" w:hAnsi="Tahoma" w:cs="Tahoma"/>
      <w:sz w:val="16"/>
      <w:szCs w:val="16"/>
    </w:rPr>
  </w:style>
  <w:style w:type="character" w:customStyle="1" w:styleId="OdstavecseseznamemChar">
    <w:name w:val="Odstavec se seznamem Char"/>
    <w:link w:val="Odstavecseseznamem"/>
    <w:uiPriority w:val="99"/>
    <w:qFormat/>
    <w:locked/>
    <w:rsid w:val="00F365F3"/>
    <w:rPr>
      <w:rFonts w:ascii="Calibri" w:eastAsia="Calibri" w:hAnsi="Calibri"/>
      <w:sz w:val="22"/>
      <w:szCs w:val="22"/>
      <w:lang w:eastAsia="en-US"/>
    </w:rPr>
  </w:style>
  <w:style w:type="character" w:customStyle="1" w:styleId="NzevChar">
    <w:name w:val="Název Char"/>
    <w:link w:val="Nzev"/>
    <w:qFormat/>
    <w:rsid w:val="00A111FB"/>
    <w:rPr>
      <w:rFonts w:ascii="Cambria" w:eastAsia="Times New Roman" w:hAnsi="Cambria" w:cs="Times New Roman"/>
      <w:b/>
      <w:bCs/>
      <w:kern w:val="2"/>
      <w:sz w:val="32"/>
      <w:szCs w:val="32"/>
    </w:rPr>
  </w:style>
  <w:style w:type="character" w:styleId="Siln">
    <w:name w:val="Strong"/>
    <w:uiPriority w:val="22"/>
    <w:qFormat/>
    <w:rsid w:val="00A111FB"/>
    <w:rPr>
      <w:b/>
      <w:bCs/>
    </w:rPr>
  </w:style>
  <w:style w:type="character" w:customStyle="1" w:styleId="PodtitulChar">
    <w:name w:val="Podtitul Char"/>
    <w:link w:val="Podnadpis1"/>
    <w:qFormat/>
    <w:rsid w:val="00A111FB"/>
    <w:rPr>
      <w:rFonts w:ascii="Cambria" w:eastAsia="Times New Roman" w:hAnsi="Cambria" w:cs="Times New Roman"/>
      <w:sz w:val="24"/>
      <w:szCs w:val="24"/>
    </w:rPr>
  </w:style>
  <w:style w:type="character" w:customStyle="1" w:styleId="Nadpis2Char">
    <w:name w:val="Nadpis 2 Char"/>
    <w:link w:val="Nadpis2"/>
    <w:qFormat/>
    <w:rsid w:val="00A111FB"/>
    <w:rPr>
      <w:rFonts w:ascii="Cambria" w:hAnsi="Cambria"/>
      <w:b/>
      <w:bCs/>
      <w:i/>
      <w:iCs/>
      <w:sz w:val="28"/>
      <w:szCs w:val="28"/>
      <w:lang w:val="x-none" w:eastAsia="x-none"/>
    </w:rPr>
  </w:style>
  <w:style w:type="character" w:customStyle="1" w:styleId="Nadpis4Char">
    <w:name w:val="Nadpis 4 Char"/>
    <w:link w:val="Nadpis4"/>
    <w:qFormat/>
    <w:rsid w:val="00A111FB"/>
    <w:rPr>
      <w:rFonts w:ascii="Calibri" w:hAnsi="Calibri"/>
      <w:b/>
      <w:bCs/>
      <w:sz w:val="28"/>
      <w:szCs w:val="28"/>
      <w:lang w:val="x-none" w:eastAsia="x-none"/>
    </w:rPr>
  </w:style>
  <w:style w:type="character" w:customStyle="1" w:styleId="Nadpis5Char">
    <w:name w:val="Nadpis 5 Char"/>
    <w:link w:val="Nadpis5"/>
    <w:qFormat/>
    <w:rsid w:val="00A111FB"/>
    <w:rPr>
      <w:rFonts w:ascii="Calibri" w:hAnsi="Calibri"/>
      <w:b/>
      <w:bCs/>
      <w:i/>
      <w:iCs/>
      <w:sz w:val="26"/>
      <w:szCs w:val="26"/>
      <w:lang w:val="x-none" w:eastAsia="x-none"/>
    </w:rPr>
  </w:style>
  <w:style w:type="character" w:customStyle="1" w:styleId="Nadpis6Char">
    <w:name w:val="Nadpis 6 Char"/>
    <w:link w:val="Nadpis6"/>
    <w:qFormat/>
    <w:rsid w:val="00A111FB"/>
    <w:rPr>
      <w:rFonts w:ascii="Calibri" w:hAnsi="Calibri"/>
      <w:b/>
      <w:bCs/>
      <w:sz w:val="22"/>
      <w:szCs w:val="22"/>
      <w:lang w:val="x-none" w:eastAsia="x-none"/>
    </w:rPr>
  </w:style>
  <w:style w:type="character" w:customStyle="1" w:styleId="Nadpis7Char">
    <w:name w:val="Nadpis 7 Char"/>
    <w:link w:val="Nadpis7"/>
    <w:qFormat/>
    <w:rsid w:val="00A111FB"/>
    <w:rPr>
      <w:rFonts w:ascii="Calibri" w:hAnsi="Calibri"/>
      <w:sz w:val="24"/>
      <w:szCs w:val="24"/>
      <w:lang w:val="x-none" w:eastAsia="x-none"/>
    </w:rPr>
  </w:style>
  <w:style w:type="character" w:customStyle="1" w:styleId="Nadpis8Char">
    <w:name w:val="Nadpis 8 Char"/>
    <w:link w:val="Nadpis8"/>
    <w:qFormat/>
    <w:rsid w:val="00A111FB"/>
    <w:rPr>
      <w:rFonts w:ascii="Calibri" w:hAnsi="Calibri"/>
      <w:i/>
      <w:iCs/>
      <w:sz w:val="24"/>
      <w:szCs w:val="24"/>
      <w:lang w:val="x-none" w:eastAsia="x-none"/>
    </w:rPr>
  </w:style>
  <w:style w:type="character" w:customStyle="1" w:styleId="Nadpis9Char">
    <w:name w:val="Nadpis 9 Char"/>
    <w:link w:val="Nadpis9"/>
    <w:qFormat/>
    <w:rsid w:val="00A111FB"/>
    <w:rPr>
      <w:rFonts w:ascii="Cambria" w:hAnsi="Cambria"/>
      <w:sz w:val="22"/>
      <w:szCs w:val="22"/>
      <w:lang w:val="x-none" w:eastAsia="x-none"/>
    </w:rPr>
  </w:style>
  <w:style w:type="character" w:customStyle="1" w:styleId="ZkladntextodsazenChar">
    <w:name w:val="Základní text odsazený Char"/>
    <w:link w:val="BodyTextIndented"/>
    <w:qFormat/>
    <w:rsid w:val="00922875"/>
    <w:rPr>
      <w:rFonts w:ascii="Arial" w:hAnsi="Arial"/>
      <w:sz w:val="24"/>
    </w:rPr>
  </w:style>
  <w:style w:type="character" w:customStyle="1" w:styleId="Zkladntextodsazen3Char">
    <w:name w:val="Základní text odsazený 3 Char"/>
    <w:link w:val="Zkladntextodsazen3"/>
    <w:qFormat/>
    <w:rsid w:val="00922875"/>
    <w:rPr>
      <w:rFonts w:ascii="Arial" w:hAnsi="Arial"/>
      <w:sz w:val="24"/>
    </w:rPr>
  </w:style>
  <w:style w:type="character" w:customStyle="1" w:styleId="RozloendokumentuChar">
    <w:name w:val="Rozložení dokumentu Char"/>
    <w:link w:val="Rozloendokumentu"/>
    <w:qFormat/>
    <w:rsid w:val="00922875"/>
    <w:rPr>
      <w:rFonts w:ascii="Tahoma" w:hAnsi="Tahoma" w:cs="Tahoma"/>
      <w:shd w:val="clear" w:color="auto" w:fill="000080"/>
    </w:rPr>
  </w:style>
  <w:style w:type="character" w:customStyle="1" w:styleId="ProsttextChar">
    <w:name w:val="Prostý text Char"/>
    <w:link w:val="Prosttext"/>
    <w:qFormat/>
    <w:rsid w:val="00922875"/>
    <w:rPr>
      <w:rFonts w:ascii="Courier New" w:hAnsi="Courier New" w:cs="Courier New"/>
    </w:rPr>
  </w:style>
  <w:style w:type="character" w:customStyle="1" w:styleId="Zkladntext2Char">
    <w:name w:val="Základní text 2 Char"/>
    <w:link w:val="Zkladntext2"/>
    <w:qFormat/>
    <w:rsid w:val="00922875"/>
    <w:rPr>
      <w:sz w:val="24"/>
    </w:rPr>
  </w:style>
  <w:style w:type="character" w:customStyle="1" w:styleId="tituleknadpisu">
    <w:name w:val="titulek nadpisu"/>
    <w:qFormat/>
    <w:rsid w:val="00922875"/>
    <w:rPr>
      <w:b/>
    </w:rPr>
  </w:style>
  <w:style w:type="character" w:customStyle="1" w:styleId="apple-converted-space">
    <w:name w:val="apple-converted-space"/>
    <w:qFormat/>
    <w:rsid w:val="00922875"/>
  </w:style>
  <w:style w:type="character" w:customStyle="1" w:styleId="nowrap">
    <w:name w:val="nowrap"/>
    <w:qFormat/>
    <w:rsid w:val="00922875"/>
  </w:style>
  <w:style w:type="character" w:customStyle="1" w:styleId="phone">
    <w:name w:val="phone"/>
    <w:qFormat/>
    <w:rsid w:val="002970C8"/>
  </w:style>
  <w:style w:type="character" w:customStyle="1" w:styleId="email">
    <w:name w:val="email"/>
    <w:qFormat/>
    <w:rsid w:val="002970C8"/>
  </w:style>
  <w:style w:type="character" w:customStyle="1" w:styleId="Nevyeenzmnka1">
    <w:name w:val="Nevyřešená zmínka1"/>
    <w:basedOn w:val="Standardnpsmoodstavce"/>
    <w:uiPriority w:val="99"/>
    <w:semiHidden/>
    <w:unhideWhenUsed/>
    <w:qFormat/>
    <w:rsid w:val="00AD6E92"/>
    <w:rPr>
      <w:color w:val="605E5C"/>
      <w:shd w:val="clear" w:color="auto" w:fill="E1DFDD"/>
    </w:rPr>
  </w:style>
  <w:style w:type="character" w:customStyle="1" w:styleId="ZhlavChar">
    <w:name w:val="Záhlaví Char"/>
    <w:basedOn w:val="Standardnpsmoodstavce"/>
    <w:link w:val="Zhlav"/>
    <w:uiPriority w:val="99"/>
    <w:qFormat/>
    <w:rsid w:val="00561286"/>
    <w:rPr>
      <w:sz w:val="24"/>
      <w:szCs w:val="24"/>
    </w:rPr>
  </w:style>
  <w:style w:type="character" w:styleId="Nevyeenzmnka">
    <w:name w:val="Unresolved Mention"/>
    <w:basedOn w:val="Standardnpsmoodstavce"/>
    <w:uiPriority w:val="99"/>
    <w:semiHidden/>
    <w:unhideWhenUsed/>
    <w:qFormat/>
    <w:rsid w:val="005E2D48"/>
    <w:rPr>
      <w:color w:val="605E5C"/>
      <w:shd w:val="clear" w:color="auto" w:fill="E1DFDD"/>
    </w:rPr>
  </w:style>
  <w:style w:type="character" w:styleId="Hypertextovodkaz">
    <w:name w:val="Hyperlink"/>
    <w:rPr>
      <w:color w:val="000080"/>
      <w:u w:val="single"/>
    </w:rPr>
  </w:style>
  <w:style w:type="character" w:styleId="slodku">
    <w:name w:val="line number"/>
  </w:style>
  <w:style w:type="paragraph" w:customStyle="1" w:styleId="Nadpis">
    <w:name w:val="Nadpis"/>
    <w:basedOn w:val="Normln"/>
    <w:next w:val="Zkladntext"/>
    <w:qFormat/>
    <w:pPr>
      <w:keepNext/>
      <w:spacing w:before="240" w:after="120"/>
    </w:pPr>
    <w:rPr>
      <w:rFonts w:ascii="Liberation Sans" w:eastAsia="Noto Sans CJK SC" w:hAnsi="Liberation Sans" w:cs="Droid Sans Devanagari"/>
      <w:sz w:val="28"/>
      <w:szCs w:val="28"/>
    </w:rPr>
  </w:style>
  <w:style w:type="paragraph" w:styleId="Zkladntext">
    <w:name w:val="Body Text"/>
    <w:basedOn w:val="Normln"/>
    <w:link w:val="ZkladntextChar"/>
    <w:rsid w:val="00E87AED"/>
    <w:pPr>
      <w:jc w:val="both"/>
    </w:pPr>
    <w:rPr>
      <w:szCs w:val="20"/>
    </w:rPr>
  </w:style>
  <w:style w:type="paragraph" w:styleId="Seznam">
    <w:name w:val="List"/>
    <w:basedOn w:val="Zkladntext"/>
    <w:rPr>
      <w:rFonts w:cs="Droid Sans Devanagari"/>
    </w:rPr>
  </w:style>
  <w:style w:type="paragraph" w:styleId="Titulek">
    <w:name w:val="caption"/>
    <w:basedOn w:val="Normln"/>
    <w:qFormat/>
    <w:pPr>
      <w:suppressLineNumbers/>
      <w:spacing w:before="120" w:after="120"/>
    </w:pPr>
    <w:rPr>
      <w:rFonts w:cs="Droid Sans Devanagari"/>
      <w:i/>
      <w:iCs/>
    </w:rPr>
  </w:style>
  <w:style w:type="paragraph" w:customStyle="1" w:styleId="Rejstk">
    <w:name w:val="Rejstřík"/>
    <w:basedOn w:val="Normln"/>
    <w:qFormat/>
    <w:pPr>
      <w:suppressLineNumbers/>
    </w:pPr>
    <w:rPr>
      <w:rFonts w:cs="Droid Sans Devanagari"/>
    </w:rPr>
  </w:style>
  <w:style w:type="paragraph" w:customStyle="1" w:styleId="Zhlavazpat">
    <w:name w:val="Záhlaví a zápatí"/>
    <w:basedOn w:val="Normln"/>
    <w:qFormat/>
  </w:style>
  <w:style w:type="paragraph" w:styleId="Zhlav">
    <w:name w:val="header"/>
    <w:basedOn w:val="Normln"/>
    <w:link w:val="ZhlavChar"/>
    <w:uiPriority w:val="99"/>
    <w:rsid w:val="00451D5C"/>
    <w:pPr>
      <w:tabs>
        <w:tab w:val="center" w:pos="4536"/>
        <w:tab w:val="right" w:pos="9072"/>
      </w:tabs>
    </w:pPr>
  </w:style>
  <w:style w:type="paragraph" w:styleId="Zpat">
    <w:name w:val="footer"/>
    <w:basedOn w:val="Normln"/>
    <w:link w:val="ZpatChar"/>
    <w:uiPriority w:val="99"/>
    <w:rsid w:val="00451D5C"/>
    <w:pPr>
      <w:tabs>
        <w:tab w:val="center" w:pos="4536"/>
        <w:tab w:val="right" w:pos="9072"/>
      </w:tabs>
    </w:pPr>
    <w:rPr>
      <w:lang w:val="x-none" w:eastAsia="x-none"/>
    </w:rPr>
  </w:style>
  <w:style w:type="paragraph" w:customStyle="1" w:styleId="Char">
    <w:name w:val="Char"/>
    <w:basedOn w:val="Normln"/>
    <w:qFormat/>
    <w:rsid w:val="00E87AED"/>
    <w:pPr>
      <w:spacing w:after="160" w:line="240" w:lineRule="exact"/>
    </w:pPr>
    <w:rPr>
      <w:rFonts w:ascii="Verdana" w:hAnsi="Verdana"/>
      <w:sz w:val="20"/>
      <w:szCs w:val="20"/>
      <w:lang w:val="en-US" w:eastAsia="en-US"/>
    </w:rPr>
  </w:style>
  <w:style w:type="paragraph" w:customStyle="1" w:styleId="Odstavecseseznamem1">
    <w:name w:val="Odstavec se seznamem1"/>
    <w:basedOn w:val="Normln"/>
    <w:qFormat/>
    <w:rsid w:val="00E87AED"/>
    <w:pPr>
      <w:ind w:left="720"/>
      <w:contextualSpacing/>
    </w:pPr>
  </w:style>
  <w:style w:type="paragraph" w:styleId="Zkladntextodsazen2">
    <w:name w:val="Body Text Indent 2"/>
    <w:basedOn w:val="Normln"/>
    <w:link w:val="Zkladntextodsazen2Char"/>
    <w:qFormat/>
    <w:rsid w:val="00F6438C"/>
    <w:pPr>
      <w:spacing w:after="120" w:line="480" w:lineRule="auto"/>
      <w:ind w:left="283"/>
    </w:pPr>
    <w:rPr>
      <w:lang w:val="x-none" w:eastAsia="x-none"/>
    </w:rPr>
  </w:style>
  <w:style w:type="paragraph" w:styleId="Zkladntext3">
    <w:name w:val="Body Text 3"/>
    <w:basedOn w:val="Normln"/>
    <w:link w:val="Zkladntext3Char"/>
    <w:qFormat/>
    <w:rsid w:val="00F6438C"/>
    <w:pPr>
      <w:spacing w:after="120"/>
    </w:pPr>
    <w:rPr>
      <w:sz w:val="16"/>
      <w:szCs w:val="16"/>
      <w:lang w:val="x-none" w:eastAsia="x-none"/>
    </w:rPr>
  </w:style>
  <w:style w:type="paragraph" w:customStyle="1" w:styleId="Default">
    <w:name w:val="Default"/>
    <w:qFormat/>
    <w:rsid w:val="00540FF7"/>
    <w:rPr>
      <w:rFonts w:ascii="Book Antiqua" w:hAnsi="Book Antiqua" w:cs="Book Antiqua"/>
      <w:color w:val="000000"/>
      <w:sz w:val="24"/>
      <w:szCs w:val="24"/>
    </w:rPr>
  </w:style>
  <w:style w:type="paragraph" w:customStyle="1" w:styleId="Textodstavce">
    <w:name w:val="Text odstavce"/>
    <w:basedOn w:val="Normln"/>
    <w:qFormat/>
    <w:rsid w:val="00CB56B7"/>
    <w:pPr>
      <w:numPr>
        <w:numId w:val="2"/>
      </w:numPr>
      <w:tabs>
        <w:tab w:val="left" w:pos="851"/>
      </w:tabs>
      <w:spacing w:before="120" w:after="120"/>
      <w:jc w:val="both"/>
      <w:outlineLvl w:val="6"/>
    </w:pPr>
    <w:rPr>
      <w:szCs w:val="20"/>
    </w:rPr>
  </w:style>
  <w:style w:type="paragraph" w:customStyle="1" w:styleId="Textbodu">
    <w:name w:val="Text bodu"/>
    <w:basedOn w:val="Normln"/>
    <w:qFormat/>
    <w:rsid w:val="00CB56B7"/>
    <w:pPr>
      <w:numPr>
        <w:ilvl w:val="2"/>
        <w:numId w:val="2"/>
      </w:numPr>
      <w:jc w:val="both"/>
      <w:outlineLvl w:val="8"/>
    </w:pPr>
    <w:rPr>
      <w:szCs w:val="20"/>
    </w:rPr>
  </w:style>
  <w:style w:type="paragraph" w:customStyle="1" w:styleId="Textpsmene">
    <w:name w:val="Text písmene"/>
    <w:basedOn w:val="Normln"/>
    <w:qFormat/>
    <w:rsid w:val="00CB56B7"/>
    <w:pPr>
      <w:numPr>
        <w:ilvl w:val="1"/>
        <w:numId w:val="2"/>
      </w:numPr>
      <w:jc w:val="both"/>
      <w:outlineLvl w:val="7"/>
    </w:pPr>
    <w:rPr>
      <w:szCs w:val="20"/>
    </w:rPr>
  </w:style>
  <w:style w:type="paragraph" w:customStyle="1" w:styleId="NormalJustified">
    <w:name w:val="Normal (Justified)"/>
    <w:basedOn w:val="Normln"/>
    <w:qFormat/>
    <w:rsid w:val="00BB3750"/>
    <w:pPr>
      <w:widowControl w:val="0"/>
      <w:jc w:val="both"/>
    </w:pPr>
    <w:rPr>
      <w:kern w:val="2"/>
      <w:szCs w:val="20"/>
    </w:rPr>
  </w:style>
  <w:style w:type="paragraph" w:styleId="Odstavecseseznamem">
    <w:name w:val="List Paragraph"/>
    <w:basedOn w:val="Normln"/>
    <w:link w:val="OdstavecseseznamemChar"/>
    <w:uiPriority w:val="99"/>
    <w:qFormat/>
    <w:rsid w:val="00F665E0"/>
    <w:pPr>
      <w:spacing w:after="200" w:line="276" w:lineRule="auto"/>
      <w:ind w:left="720"/>
      <w:contextualSpacing/>
    </w:pPr>
    <w:rPr>
      <w:rFonts w:ascii="Calibri" w:eastAsia="Calibri" w:hAnsi="Calibri"/>
      <w:sz w:val="22"/>
      <w:szCs w:val="22"/>
      <w:lang w:val="x-none" w:eastAsia="en-US"/>
    </w:rPr>
  </w:style>
  <w:style w:type="paragraph" w:styleId="Textkomente">
    <w:name w:val="annotation text"/>
    <w:basedOn w:val="Normln"/>
    <w:link w:val="TextkomenteChar"/>
    <w:uiPriority w:val="99"/>
    <w:rsid w:val="00E217F1"/>
    <w:rPr>
      <w:sz w:val="20"/>
      <w:szCs w:val="20"/>
    </w:rPr>
  </w:style>
  <w:style w:type="paragraph" w:styleId="Pedmtkomente">
    <w:name w:val="annotation subject"/>
    <w:basedOn w:val="Textkomente"/>
    <w:next w:val="Textkomente"/>
    <w:link w:val="PedmtkomenteChar"/>
    <w:uiPriority w:val="99"/>
    <w:qFormat/>
    <w:rsid w:val="00E217F1"/>
    <w:rPr>
      <w:b/>
      <w:bCs/>
      <w:lang w:val="x-none" w:eastAsia="x-none"/>
    </w:rPr>
  </w:style>
  <w:style w:type="paragraph" w:styleId="Textbubliny">
    <w:name w:val="Balloon Text"/>
    <w:basedOn w:val="Normln"/>
    <w:link w:val="TextbublinyChar"/>
    <w:qFormat/>
    <w:rsid w:val="00E217F1"/>
    <w:rPr>
      <w:rFonts w:ascii="Tahoma" w:hAnsi="Tahoma"/>
      <w:sz w:val="16"/>
      <w:szCs w:val="16"/>
      <w:lang w:val="x-none" w:eastAsia="x-none"/>
    </w:rPr>
  </w:style>
  <w:style w:type="paragraph" w:customStyle="1" w:styleId="western">
    <w:name w:val="western"/>
    <w:basedOn w:val="Normln"/>
    <w:qFormat/>
    <w:rsid w:val="00AC0D0A"/>
    <w:pPr>
      <w:spacing w:beforeAutospacing="1" w:afterAutospacing="1"/>
    </w:pPr>
    <w:rPr>
      <w:rFonts w:eastAsia="Calibri"/>
      <w:color w:val="000000"/>
    </w:rPr>
  </w:style>
  <w:style w:type="paragraph" w:styleId="Nzev">
    <w:name w:val="Title"/>
    <w:basedOn w:val="Normln"/>
    <w:next w:val="Normln"/>
    <w:link w:val="NzevChar"/>
    <w:qFormat/>
    <w:rsid w:val="00A111FB"/>
    <w:pPr>
      <w:spacing w:before="240" w:after="60"/>
      <w:jc w:val="center"/>
      <w:outlineLvl w:val="0"/>
    </w:pPr>
    <w:rPr>
      <w:rFonts w:ascii="Cambria" w:hAnsi="Cambria"/>
      <w:b/>
      <w:bCs/>
      <w:kern w:val="2"/>
      <w:sz w:val="32"/>
      <w:szCs w:val="32"/>
      <w:lang w:val="x-none" w:eastAsia="x-none"/>
    </w:rPr>
  </w:style>
  <w:style w:type="paragraph" w:customStyle="1" w:styleId="Podnadpis1">
    <w:name w:val="Podnadpis1"/>
    <w:basedOn w:val="Normln"/>
    <w:next w:val="Normln"/>
    <w:link w:val="PodtitulChar"/>
    <w:qFormat/>
    <w:rsid w:val="00A111FB"/>
    <w:pPr>
      <w:spacing w:after="60"/>
      <w:jc w:val="center"/>
      <w:outlineLvl w:val="1"/>
    </w:pPr>
    <w:rPr>
      <w:rFonts w:ascii="Cambria" w:hAnsi="Cambria"/>
      <w:lang w:val="x-none" w:eastAsia="x-none"/>
    </w:rPr>
  </w:style>
  <w:style w:type="paragraph" w:styleId="Hlavikarejstku">
    <w:name w:val="index heading"/>
    <w:basedOn w:val="Nadpis"/>
  </w:style>
  <w:style w:type="paragraph" w:styleId="Nadpisobsahu">
    <w:name w:val="TOC Heading"/>
    <w:basedOn w:val="Nadpis1"/>
    <w:next w:val="Normln"/>
    <w:uiPriority w:val="39"/>
    <w:semiHidden/>
    <w:unhideWhenUsed/>
    <w:qFormat/>
    <w:rsid w:val="004D7FA1"/>
    <w:pPr>
      <w:keepNext/>
      <w:keepLines/>
      <w:numPr>
        <w:numId w:val="0"/>
      </w:numPr>
      <w:spacing w:before="480" w:line="276" w:lineRule="auto"/>
      <w:outlineLvl w:val="9"/>
    </w:pPr>
    <w:rPr>
      <w:rFonts w:ascii="Cambria" w:hAnsi="Cambria"/>
      <w:bCs/>
      <w:color w:val="365F91"/>
      <w:sz w:val="28"/>
      <w:szCs w:val="28"/>
    </w:rPr>
  </w:style>
  <w:style w:type="paragraph" w:styleId="Obsah1">
    <w:name w:val="toc 1"/>
    <w:basedOn w:val="Normln"/>
    <w:next w:val="Normln"/>
    <w:autoRedefine/>
    <w:uiPriority w:val="39"/>
    <w:rsid w:val="004D7FA1"/>
    <w:pPr>
      <w:tabs>
        <w:tab w:val="left" w:pos="440"/>
        <w:tab w:val="right" w:leader="dot" w:pos="9062"/>
      </w:tabs>
    </w:pPr>
    <w:rPr>
      <w:rFonts w:ascii="Calibri" w:hAnsi="Calibri" w:cs="Calibri"/>
      <w:b/>
      <w:sz w:val="22"/>
    </w:rPr>
  </w:style>
  <w:style w:type="paragraph" w:styleId="Obsah2">
    <w:name w:val="toc 2"/>
    <w:basedOn w:val="Normln"/>
    <w:next w:val="Normln"/>
    <w:autoRedefine/>
    <w:uiPriority w:val="39"/>
    <w:rsid w:val="004D7FA1"/>
    <w:pPr>
      <w:ind w:left="240"/>
    </w:pPr>
  </w:style>
  <w:style w:type="paragraph" w:customStyle="1" w:styleId="NormlnIMP2">
    <w:name w:val="Normální_IMP~2"/>
    <w:basedOn w:val="Normln"/>
    <w:qFormat/>
    <w:rsid w:val="00922875"/>
    <w:pPr>
      <w:widowControl w:val="0"/>
      <w:spacing w:line="276" w:lineRule="auto"/>
    </w:pPr>
    <w:rPr>
      <w:szCs w:val="20"/>
    </w:rPr>
  </w:style>
  <w:style w:type="paragraph" w:customStyle="1" w:styleId="BodyTextIndented">
    <w:name w:val="Body Text;Indented"/>
    <w:basedOn w:val="Normln"/>
    <w:link w:val="ZkladntextodsazenChar"/>
    <w:qFormat/>
    <w:rsid w:val="00922875"/>
    <w:pPr>
      <w:widowControl w:val="0"/>
      <w:ind w:left="1776"/>
    </w:pPr>
    <w:rPr>
      <w:rFonts w:ascii="Arial" w:hAnsi="Arial"/>
      <w:szCs w:val="20"/>
      <w:lang w:val="x-none" w:eastAsia="x-none"/>
    </w:rPr>
  </w:style>
  <w:style w:type="paragraph" w:styleId="Zkladntextodsazen3">
    <w:name w:val="Body Text Indent 3"/>
    <w:basedOn w:val="Normln"/>
    <w:link w:val="Zkladntextodsazen3Char"/>
    <w:qFormat/>
    <w:rsid w:val="00922875"/>
    <w:pPr>
      <w:widowControl w:val="0"/>
      <w:ind w:left="1416"/>
    </w:pPr>
    <w:rPr>
      <w:rFonts w:ascii="Arial" w:hAnsi="Arial"/>
      <w:szCs w:val="20"/>
      <w:lang w:val="x-none" w:eastAsia="x-none"/>
    </w:rPr>
  </w:style>
  <w:style w:type="paragraph" w:customStyle="1" w:styleId="Normln0">
    <w:name w:val="Normální~"/>
    <w:basedOn w:val="Normln"/>
    <w:qFormat/>
    <w:rsid w:val="00922875"/>
    <w:pPr>
      <w:widowControl w:val="0"/>
    </w:pPr>
    <w:rPr>
      <w:szCs w:val="20"/>
    </w:rPr>
  </w:style>
  <w:style w:type="paragraph" w:customStyle="1" w:styleId="NormlnIMP">
    <w:name w:val="Normální_IMP"/>
    <w:basedOn w:val="Normln"/>
    <w:qFormat/>
    <w:rsid w:val="00922875"/>
    <w:pPr>
      <w:widowControl w:val="0"/>
      <w:spacing w:line="288" w:lineRule="auto"/>
    </w:pPr>
    <w:rPr>
      <w:szCs w:val="20"/>
    </w:rPr>
  </w:style>
  <w:style w:type="paragraph" w:customStyle="1" w:styleId="Nadpis3IMP">
    <w:name w:val="Nadpis 3_IMP"/>
    <w:basedOn w:val="NormlnIMP2"/>
    <w:next w:val="NormlnIMP2"/>
    <w:qFormat/>
    <w:rsid w:val="00922875"/>
    <w:rPr>
      <w:b/>
      <w:sz w:val="28"/>
    </w:rPr>
  </w:style>
  <w:style w:type="paragraph" w:customStyle="1" w:styleId="ZpatIMP4">
    <w:name w:val="Zápatí_IMP~4"/>
    <w:basedOn w:val="NormlnIMP2"/>
    <w:qFormat/>
    <w:rsid w:val="00922875"/>
  </w:style>
  <w:style w:type="paragraph" w:customStyle="1" w:styleId="ZkladntextIMP">
    <w:name w:val="Základní text_IMP"/>
    <w:basedOn w:val="Normln"/>
    <w:qFormat/>
    <w:rsid w:val="00922875"/>
    <w:pPr>
      <w:widowControl w:val="0"/>
      <w:spacing w:line="276" w:lineRule="auto"/>
    </w:pPr>
    <w:rPr>
      <w:szCs w:val="20"/>
    </w:rPr>
  </w:style>
  <w:style w:type="paragraph" w:customStyle="1" w:styleId="ZkladntextIMP0">
    <w:name w:val="Základní text_IMP~0"/>
    <w:basedOn w:val="Normln"/>
    <w:qFormat/>
    <w:rsid w:val="00922875"/>
    <w:pPr>
      <w:spacing w:line="252" w:lineRule="auto"/>
    </w:pPr>
    <w:rPr>
      <w:szCs w:val="20"/>
    </w:rPr>
  </w:style>
  <w:style w:type="paragraph" w:customStyle="1" w:styleId="NormlnIMP0">
    <w:name w:val="Normální_IMP~0"/>
    <w:basedOn w:val="Normln"/>
    <w:qFormat/>
    <w:rsid w:val="00922875"/>
    <w:pPr>
      <w:spacing w:line="187" w:lineRule="auto"/>
    </w:pPr>
    <w:rPr>
      <w:szCs w:val="20"/>
    </w:rPr>
  </w:style>
  <w:style w:type="paragraph" w:styleId="Rozloendokumentu">
    <w:name w:val="Document Map"/>
    <w:basedOn w:val="Normln"/>
    <w:link w:val="RozloendokumentuChar"/>
    <w:qFormat/>
    <w:rsid w:val="00922875"/>
    <w:pPr>
      <w:widowControl w:val="0"/>
      <w:shd w:val="clear" w:color="auto" w:fill="000080"/>
    </w:pPr>
    <w:rPr>
      <w:rFonts w:ascii="Tahoma" w:hAnsi="Tahoma"/>
      <w:sz w:val="20"/>
      <w:szCs w:val="20"/>
      <w:lang w:val="x-none" w:eastAsia="x-none"/>
    </w:rPr>
  </w:style>
  <w:style w:type="paragraph" w:styleId="Prosttext">
    <w:name w:val="Plain Text"/>
    <w:basedOn w:val="Normln"/>
    <w:link w:val="ProsttextChar"/>
    <w:qFormat/>
    <w:rsid w:val="00922875"/>
    <w:rPr>
      <w:rFonts w:ascii="Courier New" w:hAnsi="Courier New"/>
      <w:sz w:val="20"/>
      <w:szCs w:val="20"/>
      <w:lang w:val="x-none" w:eastAsia="x-none"/>
    </w:rPr>
  </w:style>
  <w:style w:type="paragraph" w:customStyle="1" w:styleId="Smlouva">
    <w:name w:val="Smlouva"/>
    <w:basedOn w:val="Normln"/>
    <w:qFormat/>
    <w:rsid w:val="00922875"/>
    <w:pPr>
      <w:widowControl w:val="0"/>
      <w:numPr>
        <w:numId w:val="5"/>
      </w:numPr>
    </w:pPr>
    <w:rPr>
      <w:szCs w:val="20"/>
    </w:rPr>
  </w:style>
  <w:style w:type="paragraph" w:customStyle="1" w:styleId="normlnimp20">
    <w:name w:val="normlnimp2"/>
    <w:basedOn w:val="Normln"/>
    <w:qFormat/>
    <w:rsid w:val="00922875"/>
    <w:pPr>
      <w:spacing w:line="276" w:lineRule="auto"/>
    </w:pPr>
    <w:rPr>
      <w:rFonts w:eastAsia="Calibri"/>
    </w:rPr>
  </w:style>
  <w:style w:type="paragraph" w:customStyle="1" w:styleId="normlnimp00">
    <w:name w:val="normlnimp0"/>
    <w:basedOn w:val="Normln"/>
    <w:qFormat/>
    <w:rsid w:val="00922875"/>
    <w:pPr>
      <w:spacing w:line="180" w:lineRule="auto"/>
    </w:pPr>
    <w:rPr>
      <w:rFonts w:eastAsia="Calibri"/>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rsid w:val="00922875"/>
    <w:pPr>
      <w:spacing w:after="160" w:line="240" w:lineRule="exact"/>
    </w:pPr>
    <w:rPr>
      <w:rFonts w:ascii="Tahoma" w:hAnsi="Tahoma"/>
      <w:sz w:val="20"/>
      <w:szCs w:val="20"/>
      <w:lang w:val="en-US" w:eastAsia="en-US"/>
    </w:rPr>
  </w:style>
  <w:style w:type="paragraph" w:styleId="Zkladntext2">
    <w:name w:val="Body Text 2"/>
    <w:basedOn w:val="Normln"/>
    <w:link w:val="Zkladntext2Char"/>
    <w:qFormat/>
    <w:rsid w:val="00922875"/>
    <w:pPr>
      <w:widowControl w:val="0"/>
      <w:spacing w:after="120" w:line="480" w:lineRule="auto"/>
    </w:pPr>
    <w:rPr>
      <w:szCs w:val="20"/>
      <w:lang w:val="x-none" w:eastAsia="x-none"/>
    </w:rPr>
  </w:style>
  <w:style w:type="paragraph" w:customStyle="1" w:styleId="Zkladntextodsazen21">
    <w:name w:val="Základní text odsazený 21"/>
    <w:basedOn w:val="Normln"/>
    <w:qFormat/>
    <w:rsid w:val="00922875"/>
    <w:pPr>
      <w:ind w:left="360" w:hanging="360"/>
      <w:jc w:val="both"/>
    </w:pPr>
    <w:rPr>
      <w:szCs w:val="20"/>
    </w:rPr>
  </w:style>
  <w:style w:type="paragraph" w:customStyle="1" w:styleId="body2">
    <w:name w:val="body2"/>
    <w:basedOn w:val="Normln"/>
    <w:qFormat/>
    <w:rsid w:val="00922875"/>
    <w:pPr>
      <w:numPr>
        <w:numId w:val="6"/>
      </w:numPr>
      <w:jc w:val="both"/>
    </w:pPr>
    <w:rPr>
      <w:szCs w:val="20"/>
    </w:rPr>
  </w:style>
  <w:style w:type="paragraph" w:customStyle="1" w:styleId="odsazentext0">
    <w:name w:val="odsazený text 0"/>
    <w:basedOn w:val="Normln"/>
    <w:next w:val="Normln"/>
    <w:qFormat/>
    <w:rsid w:val="00922875"/>
    <w:pPr>
      <w:spacing w:before="120"/>
      <w:jc w:val="both"/>
    </w:pPr>
    <w:rPr>
      <w:szCs w:val="20"/>
    </w:rPr>
  </w:style>
  <w:style w:type="paragraph" w:styleId="Revize">
    <w:name w:val="Revision"/>
    <w:uiPriority w:val="99"/>
    <w:semiHidden/>
    <w:qFormat/>
    <w:rsid w:val="00922875"/>
    <w:rPr>
      <w:sz w:val="24"/>
    </w:rPr>
  </w:style>
  <w:style w:type="table" w:styleId="Mkatabulky">
    <w:name w:val="Table Grid"/>
    <w:basedOn w:val="Normlntabulka"/>
    <w:uiPriority w:val="59"/>
    <w:rsid w:val="00F36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hora@vrskman.c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
              <a:schemeClr val="phClr">
                <a:lumMod val="105000"/>
                <a:tint val="73000"/>
              </a:schemeClr>
            </a:gs>
            <a:gs pos="100">
              <a:schemeClr val="phClr">
                <a:lumMod val="105000"/>
                <a:tint val="81000"/>
              </a:schemeClr>
            </a:gs>
          </a:gsLst>
          <a:lin ang="5400000" scaled="0"/>
          <a:tileRect/>
        </a:gradFill>
        <a:gradFill>
          <a:gsLst>
            <a:gs pos="0">
              <a:schemeClr val="phClr">
                <a:lumMod val="102000"/>
                <a:tint val="94000"/>
              </a:schemeClr>
            </a:gs>
            <a:gs pos="50">
              <a:schemeClr val="phClr">
                <a:lumMod val="100000"/>
                <a:shade val="100000"/>
              </a:schemeClr>
            </a:gs>
            <a:gs pos="100">
              <a:schemeClr val="phClr">
                <a:lumMod val="99000"/>
                <a:shade val="78000"/>
              </a:schemeClr>
            </a:gs>
          </a:gsLst>
          <a:lin ang="5400000" scaled="0"/>
          <a:tileRect/>
        </a:gradFill>
      </a:fillStyleLst>
      <a:lnStyleLst>
        <a:ln w="6350" cap="flat" cmpd="sng" algn="ctr">
          <a:prstDash val="solid"/>
          <a:miter lim="800"/>
        </a:ln>
        <a:ln w="12700" cap="flat" cmpd="sng" algn="ctr">
          <a:prstDash val="solid"/>
          <a:miter lim="800"/>
        </a:ln>
        <a:ln w="19050" cap="flat" cmpd="sng" algn="ctr">
          <a:prstDash val="solid"/>
          <a:miter lim="8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
              <a:schemeClr val="phClr">
                <a:tint val="98000"/>
                <a:shade val="90000"/>
                <a:lumMod val="103000"/>
              </a:schemeClr>
            </a:gs>
            <a:gs pos="1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8323F-5E6A-4305-80E5-21BD632F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15</Pages>
  <Words>6304</Words>
  <Characters>37200</Characters>
  <Application>Microsoft Office Word</Application>
  <DocSecurity>0</DocSecurity>
  <Lines>310</Lines>
  <Paragraphs>86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Harant</dc:creator>
  <cp:lastModifiedBy>MAS Naděje - Bc. Tomáš Harant</cp:lastModifiedBy>
  <cp:revision>5</cp:revision>
  <dcterms:created xsi:type="dcterms:W3CDTF">2024-08-27T07:21:00Z</dcterms:created>
  <dcterms:modified xsi:type="dcterms:W3CDTF">2024-08-28T14:11:00Z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2024-02-20T12:21:00Z</dcterms:created>
  <dc:creator>tomm.k</dc:creator>
  <dc:description/>
  <dc:language>cs-CZ</dc:language>
  <cp:lastModifiedBy>Tomáš Kindl</cp:lastModifiedBy>
  <cp:lastPrinted>2021-07-02T11:45:00Z</cp:lastPrinted>
  <dcterms:modified xsi:type="dcterms:W3CDTF">2024-08-15T01:03:33Z</dcterms:modified>
  <cp:revision>90</cp:revision>
  <dc:subject/>
  <dc:title>Smlouva o dílo</dc:title>
</cp:coreProperties>
</file>